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A9" w:rsidRDefault="00253CA9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Komunikat 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Stosownie do art. 28aa  ustawy z dnia 08 marca  1990</w:t>
      </w:r>
      <w:r w:rsidR="00C447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  o samorządzie gminnym  Wójt Gminy zobowiązany </w:t>
      </w:r>
      <w:r w:rsidR="00C447B8"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hAnsi="Arial" w:cs="Arial"/>
          <w:color w:val="000000"/>
          <w:sz w:val="20"/>
          <w:szCs w:val="20"/>
        </w:rPr>
        <w:t xml:space="preserve"> przedstawić Radzie Gminy Wiązownica raport o stanie gminy.  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Rada rozpatruje raport podczas sesji, na której podejmowana jest uchwała w sprawie absolutorium dla Wójta. 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 przedstawionym przez Wójta raportem o stanie Gminy przeprowadza się debatę, w której uczestniczą radni, zabierając głos bez ograniczeń czasowych.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debacie nad raportem o stanie gminy mogą zabierać również głos mieszkańcy gminy. Mieszkaniec, który chciałby zabrać głos składa  do Przewodniczącego Rady pisemne zgłoszenie, poparte podpisami  co najmniej 20 mieszkańców. 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Mieszkańcy są dopuszczani do głosu według kolejności dokonanych do Przewodniczącego Rady Gminy zgłoszeń. Liczba mieszkańców mogących zabrać głos w debacie wynosi maksymalnie 15</w:t>
      </w:r>
      <w:r w:rsidR="00C447B8">
        <w:rPr>
          <w:rFonts w:ascii="Arial" w:hAnsi="Arial" w:cs="Arial"/>
          <w:color w:val="000000"/>
          <w:sz w:val="20"/>
          <w:szCs w:val="20"/>
        </w:rPr>
        <w:t xml:space="preserve"> osób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</w:t>
      </w:r>
    </w:p>
    <w:p w:rsidR="005F11CE" w:rsidRDefault="005F11CE" w:rsidP="005F11CE">
      <w:pPr>
        <w:pStyle w:val="Normalny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Zgłoszenie składa się najpóźniej w dniu poprzedzającym dzień, na który zwołana została sesja, podczas której ma odbyć się debata nad raportem o stanie Gminy.</w:t>
      </w:r>
    </w:p>
    <w:sectPr w:rsidR="005F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E"/>
    <w:rsid w:val="00253CA9"/>
    <w:rsid w:val="005F11CE"/>
    <w:rsid w:val="00750DFF"/>
    <w:rsid w:val="00C447B8"/>
    <w:rsid w:val="00CA4DA7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30A4-3EAC-4EE5-8B52-5D5AE24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2022-05-31T08:19:00Z</dcterms:created>
  <dcterms:modified xsi:type="dcterms:W3CDTF">2022-05-31T08:19:00Z</dcterms:modified>
</cp:coreProperties>
</file>