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15234">
        <w:rPr>
          <w:rFonts w:ascii="CG Omega" w:hAnsi="CG Omega" w:cs="Gautami"/>
          <w:b/>
        </w:rPr>
        <w:t>IZ.271.I.18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>na zadanie pn.: Dostawa sprzętu komputerowego wraz z o</w:t>
      </w:r>
      <w:r w:rsidR="00491307">
        <w:rPr>
          <w:rFonts w:ascii="CG Omega" w:hAnsi="CG Omega"/>
          <w:sz w:val="28"/>
          <w:szCs w:val="28"/>
        </w:rPr>
        <w:t xml:space="preserve">programowaniem </w:t>
      </w:r>
      <w:r w:rsidRPr="00EF30DA">
        <w:rPr>
          <w:rFonts w:ascii="CG Omega" w:hAnsi="CG Omega"/>
          <w:sz w:val="28"/>
          <w:szCs w:val="28"/>
        </w:rPr>
        <w:t xml:space="preserve">na potrzeby jednostki realizującej projekt pn.: </w:t>
      </w:r>
      <w:r w:rsidR="002B48F4">
        <w:rPr>
          <w:rFonts w:ascii="CG Omega" w:hAnsi="CG Omega"/>
          <w:b/>
          <w:sz w:val="28"/>
          <w:szCs w:val="28"/>
          <w:lang w:eastAsia="pl-PL"/>
        </w:rPr>
        <w:t>„Rozwój kompetencji</w:t>
      </w:r>
      <w:r w:rsidRPr="00EF30DA">
        <w:rPr>
          <w:rFonts w:ascii="CG Omega" w:hAnsi="CG Omega"/>
          <w:b/>
          <w:sz w:val="28"/>
          <w:szCs w:val="28"/>
          <w:lang w:eastAsia="pl-PL"/>
        </w:rPr>
        <w:t xml:space="preserve"> cyf</w:t>
      </w:r>
      <w:r w:rsidR="002B48F4">
        <w:rPr>
          <w:rFonts w:ascii="CG Omega" w:hAnsi="CG Omega"/>
          <w:b/>
          <w:sz w:val="28"/>
          <w:szCs w:val="28"/>
          <w:lang w:eastAsia="pl-PL"/>
        </w:rPr>
        <w:t>rowych</w:t>
      </w:r>
      <w:r w:rsidR="0014398E" w:rsidRPr="00EF30DA">
        <w:rPr>
          <w:rFonts w:ascii="CG Omega" w:hAnsi="CG Omega"/>
          <w:b/>
          <w:sz w:val="28"/>
          <w:szCs w:val="28"/>
          <w:lang w:eastAsia="pl-PL"/>
        </w:rPr>
        <w:t xml:space="preserve"> mieszkańców Gminy Wiązownica</w:t>
      </w:r>
      <w:r w:rsidRPr="00EF30DA">
        <w:rPr>
          <w:rFonts w:ascii="CG Omega" w:hAnsi="CG Omega"/>
          <w:b/>
          <w:sz w:val="28"/>
          <w:szCs w:val="28"/>
          <w:lang w:eastAsia="pl-PL"/>
        </w:rPr>
        <w:t>”.</w:t>
      </w:r>
      <w:r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Pr="0014398E">
        <w:rPr>
          <w:rFonts w:ascii="CG Omega" w:hAnsi="CG Omega"/>
          <w:sz w:val="24"/>
          <w:szCs w:val="24"/>
        </w:rPr>
        <w:t xml:space="preserve"> kwoty 30 000,00 euro</w:t>
      </w:r>
      <w:r w:rsidR="0014398E" w:rsidRPr="0014398E">
        <w:rPr>
          <w:rFonts w:ascii="CG Omega" w:hAnsi="CG Omega"/>
          <w:sz w:val="24"/>
          <w:szCs w:val="24"/>
        </w:rPr>
        <w:t xml:space="preserve">”,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oraz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sz w:val="24"/>
          <w:szCs w:val="24"/>
        </w:rPr>
        <w:t xml:space="preserve">zgodnie z wytycznymi </w:t>
      </w: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Programu Operacyjnego Polska Cyfrowa na lata 2014 - 2020,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Oś priorytetowa nr III: Cyfrowe kompetencje społeczeństwa </w:t>
      </w:r>
    </w:p>
    <w:p w:rsidR="00943E3A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sz w:val="26"/>
          <w:szCs w:val="26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>Działanie 3.1: „Działania szkoleniowe na rzec</w:t>
      </w:r>
      <w:r w:rsidR="0014398E" w:rsidRPr="0014398E">
        <w:rPr>
          <w:rFonts w:ascii="CG Omega" w:hAnsi="CG Omega"/>
          <w:color w:val="000000"/>
          <w:sz w:val="26"/>
          <w:szCs w:val="26"/>
          <w:lang w:bidi="pl-PL"/>
        </w:rPr>
        <w:t>z rozwoju kompetencji cyfrowych dotycząca realizacji</w:t>
      </w:r>
    </w:p>
    <w:p w:rsidR="00943E3A" w:rsidRPr="0014398E" w:rsidRDefault="0014398E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projekt grantowego pn.: </w:t>
      </w:r>
      <w:r w:rsidRPr="0014398E">
        <w:rPr>
          <w:rFonts w:ascii="CG Omega" w:hAnsi="CG Omega"/>
          <w:b/>
          <w:sz w:val="24"/>
          <w:szCs w:val="24"/>
          <w:lang w:eastAsia="pl-PL"/>
        </w:rPr>
        <w:t>„Rozwój kompetencji cyfrowych w Gminie Wiązownica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9475A4" w:rsidRDefault="009475A4" w:rsidP="00943E3A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9475A4">
        <w:rPr>
          <w:rFonts w:ascii="CG Omega" w:hAnsi="CG Omega"/>
        </w:rPr>
        <w:t>Wójt Gminy</w:t>
      </w:r>
    </w:p>
    <w:p w:rsidR="009475A4" w:rsidRPr="009475A4" w:rsidRDefault="009475A4" w:rsidP="00943E3A">
      <w:pPr>
        <w:spacing w:after="0"/>
        <w:jc w:val="both"/>
        <w:rPr>
          <w:rFonts w:ascii="CG Omega" w:hAnsi="CG Omega"/>
        </w:rPr>
      </w:pP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>
        <w:rPr>
          <w:rFonts w:ascii="CG Omega" w:hAnsi="CG Omega"/>
        </w:rPr>
        <w:t xml:space="preserve">      </w:t>
      </w:r>
      <w:r w:rsidRPr="009475A4">
        <w:rPr>
          <w:rFonts w:ascii="CG Omega" w:hAnsi="CG Omega"/>
        </w:rPr>
        <w:t xml:space="preserve">Marian Jerzy </w:t>
      </w:r>
      <w:proofErr w:type="spellStart"/>
      <w:r w:rsidRPr="009475A4">
        <w:rPr>
          <w:rFonts w:ascii="CG Omega" w:hAnsi="CG Omega"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F15234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04.09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14398E" w:rsidRDefault="000C3C52" w:rsidP="00BA7815">
      <w:pPr>
        <w:spacing w:after="0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lastRenderedPageBreak/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601A31" w:rsidRPr="00E97400" w:rsidRDefault="00966896" w:rsidP="00E97400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 xml:space="preserve">2.1 </w:t>
      </w:r>
      <w:r>
        <w:rPr>
          <w:rFonts w:ascii="CG Omega" w:hAnsi="CG Omega"/>
          <w:b w:val="0"/>
          <w:sz w:val="22"/>
          <w:szCs w:val="22"/>
        </w:rPr>
        <w:tab/>
      </w:r>
      <w:r w:rsidR="00943E3A" w:rsidRPr="00EF30DA">
        <w:rPr>
          <w:rFonts w:ascii="CG Omega" w:hAnsi="CG Omega"/>
          <w:b w:val="0"/>
          <w:sz w:val="22"/>
          <w:szCs w:val="22"/>
        </w:rPr>
        <w:t>Niniejsze postę</w:t>
      </w:r>
      <w:r w:rsidR="00C81C05">
        <w:rPr>
          <w:rFonts w:ascii="CG Omega" w:hAnsi="CG Omega"/>
          <w:b w:val="0"/>
          <w:sz w:val="22"/>
          <w:szCs w:val="22"/>
        </w:rPr>
        <w:t xml:space="preserve">powanie, ze względu na </w:t>
      </w:r>
      <w:r w:rsidR="00FB483F">
        <w:rPr>
          <w:rFonts w:ascii="CG Omega" w:hAnsi="CG Omega"/>
          <w:b w:val="0"/>
          <w:sz w:val="22"/>
          <w:szCs w:val="22"/>
        </w:rPr>
        <w:t xml:space="preserve">szacunkową </w:t>
      </w:r>
      <w:r w:rsidR="00C81C05">
        <w:rPr>
          <w:rFonts w:ascii="CG Omega" w:hAnsi="CG Omega"/>
          <w:b w:val="0"/>
          <w:sz w:val="22"/>
          <w:szCs w:val="22"/>
        </w:rPr>
        <w:t>wartość zamówienia</w:t>
      </w:r>
      <w:r w:rsidR="00FB483F">
        <w:rPr>
          <w:rFonts w:ascii="CG Omega" w:hAnsi="CG Omega"/>
          <w:b w:val="0"/>
          <w:sz w:val="22"/>
          <w:szCs w:val="22"/>
        </w:rPr>
        <w:t>,</w:t>
      </w:r>
      <w:r w:rsidR="00C81C05">
        <w:rPr>
          <w:rFonts w:ascii="CG Omega" w:hAnsi="CG Omega"/>
          <w:b w:val="0"/>
          <w:sz w:val="22"/>
          <w:szCs w:val="22"/>
        </w:rPr>
        <w:t xml:space="preserve"> nie </w:t>
      </w:r>
      <w:r w:rsidR="00FB483F">
        <w:rPr>
          <w:rFonts w:ascii="CG Omega" w:hAnsi="CG Omega"/>
          <w:b w:val="0"/>
          <w:sz w:val="22"/>
          <w:szCs w:val="22"/>
        </w:rPr>
        <w:t xml:space="preserve">jest </w:t>
      </w:r>
      <w:r w:rsidR="00C81C05">
        <w:rPr>
          <w:rFonts w:ascii="CG Omega" w:hAnsi="CG Omega"/>
          <w:b w:val="0"/>
          <w:sz w:val="22"/>
          <w:szCs w:val="22"/>
        </w:rPr>
        <w:t>wymaga</w:t>
      </w:r>
      <w:r w:rsidR="00FB483F">
        <w:rPr>
          <w:rFonts w:ascii="CG Omega" w:hAnsi="CG Omega"/>
          <w:b w:val="0"/>
          <w:sz w:val="22"/>
          <w:szCs w:val="22"/>
        </w:rPr>
        <w:t>ne przeprowadzenie</w:t>
      </w:r>
      <w:r w:rsidR="00C81C05">
        <w:rPr>
          <w:rFonts w:ascii="CG Omega" w:hAnsi="CG Omega"/>
          <w:b w:val="0"/>
          <w:sz w:val="22"/>
          <w:szCs w:val="22"/>
        </w:rPr>
        <w:t xml:space="preserve"> postępowania z zachowaniem zasady</w:t>
      </w:r>
      <w:r w:rsidR="00943E3A" w:rsidRPr="00B31E05">
        <w:rPr>
          <w:rFonts w:ascii="CG Omega" w:hAnsi="CG Omega"/>
          <w:b w:val="0"/>
          <w:sz w:val="22"/>
          <w:szCs w:val="22"/>
        </w:rPr>
        <w:t xml:space="preserve"> konkurencyjności</w:t>
      </w:r>
      <w:r w:rsidR="00FB483F">
        <w:rPr>
          <w:rFonts w:ascii="CG Omega" w:hAnsi="CG Omega"/>
          <w:b w:val="0"/>
          <w:sz w:val="22"/>
          <w:szCs w:val="22"/>
        </w:rPr>
        <w:t>,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zgodnie z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wytycznymi </w:t>
      </w:r>
      <w:r w:rsidR="00943E3A" w:rsidRPr="00EF30DA">
        <w:rPr>
          <w:rFonts w:ascii="CG Omega" w:hAnsi="CG Omega"/>
          <w:b w:val="0"/>
          <w:color w:val="000000"/>
          <w:sz w:val="22"/>
          <w:szCs w:val="22"/>
          <w:lang w:bidi="pl-PL"/>
        </w:rPr>
        <w:t xml:space="preserve">Programu Operacyjnego Polska Cyfrowa na lata 2014 - 2020, Oś priorytetowa nr III: Cyfrowe kompetencje społeczeństwa Działanie 3.1: „Działania szkoleniowe na rzecz </w:t>
      </w:r>
      <w:r w:rsidR="00943E3A" w:rsidRPr="00E97400">
        <w:rPr>
          <w:rFonts w:ascii="CG Omega" w:hAnsi="CG Omega"/>
          <w:b w:val="0"/>
          <w:color w:val="000000"/>
          <w:sz w:val="22"/>
          <w:szCs w:val="22"/>
          <w:lang w:bidi="pl-PL"/>
        </w:rPr>
        <w:t>rozwoju kompetencji cyfrowych"</w:t>
      </w:r>
      <w:r w:rsidR="00E97400" w:rsidRPr="00E97400">
        <w:rPr>
          <w:rFonts w:ascii="CG Omega" w:hAnsi="CG Omega"/>
          <w:b w:val="0"/>
          <w:color w:val="000000"/>
          <w:sz w:val="22"/>
          <w:szCs w:val="22"/>
          <w:lang w:bidi="pl-PL"/>
        </w:rPr>
        <w:t xml:space="preserve"> oraz </w:t>
      </w:r>
      <w:r w:rsidR="00943E3A" w:rsidRPr="00E97400">
        <w:rPr>
          <w:rFonts w:ascii="CG Omega" w:hAnsi="CG Omega"/>
          <w:b w:val="0"/>
          <w:sz w:val="22"/>
          <w:szCs w:val="22"/>
        </w:rPr>
        <w:t>bez stosowania przepisów ustawy z dnia 29 stycznia 2004 r. Prawo zamówień publicznych (t. j. Dz. U. z 2018 r. poz. 1986 ze zm.).</w:t>
      </w:r>
      <w:r w:rsidR="00601A31" w:rsidRPr="00E97400">
        <w:rPr>
          <w:rFonts w:ascii="CG Omega" w:hAnsi="CG Omega"/>
          <w:b w:val="0"/>
          <w:sz w:val="22"/>
          <w:szCs w:val="22"/>
        </w:rPr>
        <w:t xml:space="preserve"> </w:t>
      </w:r>
    </w:p>
    <w:tbl>
      <w:tblPr>
        <w:tblStyle w:val="TableGrid"/>
        <w:tblpPr w:vertAnchor="text" w:tblpX="-29" w:tblpY="-9056"/>
        <w:tblOverlap w:val="never"/>
        <w:tblW w:w="9519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9519"/>
      </w:tblGrid>
      <w:tr w:rsidR="00601A31" w:rsidRPr="00601A31" w:rsidTr="00601A31">
        <w:trPr>
          <w:trHeight w:val="568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A31" w:rsidRPr="00601A31" w:rsidRDefault="00601A31" w:rsidP="00601A31">
            <w:pPr>
              <w:spacing w:after="0" w:line="259" w:lineRule="auto"/>
              <w:ind w:right="29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  <w:tr w:rsidR="00601A31" w:rsidRPr="00601A31" w:rsidTr="00601A31">
        <w:trPr>
          <w:trHeight w:val="183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601A31" w:rsidRPr="00601A31" w:rsidRDefault="00601A31" w:rsidP="00601A31">
            <w:pPr>
              <w:spacing w:after="0" w:line="259" w:lineRule="auto"/>
              <w:ind w:right="5441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</w:tbl>
    <w:p w:rsidR="00601A31" w:rsidRPr="00601A31" w:rsidRDefault="00601A31" w:rsidP="00E97400">
      <w:pPr>
        <w:spacing w:after="0" w:line="240" w:lineRule="auto"/>
        <w:ind w:left="705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hAnsi="CG Omega"/>
        </w:rPr>
        <w:t>Postępowanie prowadzone będzie</w:t>
      </w:r>
      <w:r w:rsidR="00E97400">
        <w:rPr>
          <w:rFonts w:ascii="CG Omega" w:hAnsi="CG Omega"/>
        </w:rPr>
        <w:t xml:space="preserve"> w trybie zapytania ofertowego, zgodnie z wewnętrznym regulaminem udzielania zamówień publicznych o szacunkowej wartości poniżej kwoty 30 000 euro. </w:t>
      </w:r>
    </w:p>
    <w:p w:rsidR="00943E3A" w:rsidRPr="0014398E" w:rsidRDefault="00943E3A" w:rsidP="00943E3A">
      <w:pPr>
        <w:spacing w:after="0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1B2CE5" w:rsidRPr="00E02F66" w:rsidRDefault="00943E3A" w:rsidP="00A82B8E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66896">
        <w:rPr>
          <w:rFonts w:ascii="CG Omega" w:hAnsi="CG Omega"/>
        </w:rPr>
        <w:t>Przedmiotem zamówienia jest dostawa fabryczn</w:t>
      </w:r>
      <w:r w:rsidR="00EF30DA" w:rsidRPr="00966896">
        <w:rPr>
          <w:rFonts w:ascii="CG Omega" w:hAnsi="CG Omega"/>
        </w:rPr>
        <w:t xml:space="preserve">ie nowego sprzętu komputerowego </w:t>
      </w:r>
      <w:r w:rsidRPr="00966896">
        <w:rPr>
          <w:rFonts w:ascii="CG Omega" w:hAnsi="CG Omega"/>
        </w:rPr>
        <w:t>wraz z </w:t>
      </w:r>
      <w:r w:rsidR="00EF30DA" w:rsidRPr="00966896">
        <w:rPr>
          <w:rFonts w:ascii="CG Omega" w:hAnsi="CG Omega"/>
        </w:rPr>
        <w:t>oprogramowaniem</w:t>
      </w:r>
      <w:r w:rsidR="00491307">
        <w:rPr>
          <w:rFonts w:ascii="CG Omega" w:hAnsi="CG Omega"/>
        </w:rPr>
        <w:t xml:space="preserve">  </w:t>
      </w:r>
      <w:r w:rsidRPr="00966896">
        <w:rPr>
          <w:rFonts w:ascii="CG Omega" w:hAnsi="CG Omega"/>
        </w:rPr>
        <w:t xml:space="preserve">na potrzeby jednostki realizującej projekt pn.: </w:t>
      </w:r>
      <w:r w:rsidRPr="00966896">
        <w:rPr>
          <w:rFonts w:ascii="CG Omega" w:hAnsi="CG Omega"/>
          <w:lang w:eastAsia="pl-PL"/>
        </w:rPr>
        <w:t>„Rozwijamy kompetencje cyf</w:t>
      </w:r>
      <w:r w:rsidR="00EF30DA" w:rsidRPr="00966896">
        <w:rPr>
          <w:rFonts w:ascii="CG Omega" w:hAnsi="CG Omega"/>
          <w:lang w:eastAsia="pl-PL"/>
        </w:rPr>
        <w:t>rowe mieszkańców Gminy Wiązownica</w:t>
      </w:r>
      <w:r w:rsidR="00EE4015" w:rsidRPr="00966896">
        <w:rPr>
          <w:rFonts w:ascii="CG Omega" w:hAnsi="CG Omega"/>
          <w:lang w:eastAsia="pl-PL"/>
        </w:rPr>
        <w:t xml:space="preserve">”. </w:t>
      </w:r>
      <w:r w:rsidRPr="00966896">
        <w:rPr>
          <w:rFonts w:ascii="CG Omega" w:hAnsi="CG Omega"/>
          <w:lang w:eastAsia="pl-PL"/>
        </w:rPr>
        <w:t xml:space="preserve"> </w:t>
      </w:r>
    </w:p>
    <w:p w:rsidR="00EE4015" w:rsidRDefault="000C13A9" w:rsidP="00A82B8E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Przedmiot zamówienia obejmuje dostawę następujących urządzeń </w:t>
      </w:r>
      <w:r w:rsidR="00EE4015" w:rsidRPr="00966896">
        <w:rPr>
          <w:rFonts w:ascii="CG Omega" w:hAnsi="CG Omega"/>
        </w:rPr>
        <w:t>o następujących parametrach:</w:t>
      </w:r>
    </w:p>
    <w:p w:rsidR="000C13A9" w:rsidRPr="000C13A9" w:rsidRDefault="000C13A9" w:rsidP="000C13A9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</w:rPr>
      </w:pPr>
      <w:r w:rsidRPr="000C13A9">
        <w:rPr>
          <w:rFonts w:ascii="CG Omega" w:hAnsi="CG Omega"/>
          <w:b/>
        </w:rPr>
        <w:t>1. Laptop dotykowy:</w:t>
      </w:r>
      <w:r w:rsidR="001A0E3D">
        <w:rPr>
          <w:rFonts w:ascii="CG Omega" w:hAnsi="CG Omega"/>
          <w:b/>
        </w:rPr>
        <w:t xml:space="preserve"> 1 szt.</w:t>
      </w:r>
    </w:p>
    <w:p w:rsidR="00EE4015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187CEB">
        <w:rPr>
          <w:rFonts w:ascii="CG Omega" w:hAnsi="CG Omega"/>
        </w:rPr>
        <w:t>rocesor min. cztero</w:t>
      </w:r>
      <w:r w:rsidR="00EE4015">
        <w:rPr>
          <w:rFonts w:ascii="CG Omega" w:hAnsi="CG Omega"/>
        </w:rPr>
        <w:t>rdz</w:t>
      </w:r>
      <w:r w:rsidR="000C13A9">
        <w:rPr>
          <w:rFonts w:ascii="CG Omega" w:hAnsi="CG Omega"/>
        </w:rPr>
        <w:t>e</w:t>
      </w:r>
      <w:r w:rsidR="00187CEB">
        <w:rPr>
          <w:rFonts w:ascii="CG Omega" w:hAnsi="CG Omega"/>
        </w:rPr>
        <w:t>niowy o częstotliwości min. 2,0</w:t>
      </w:r>
      <w:r w:rsidR="00EE4015">
        <w:rPr>
          <w:rFonts w:ascii="CG Omega" w:hAnsi="CG Omega"/>
        </w:rPr>
        <w:t xml:space="preserve"> GHz,</w:t>
      </w:r>
      <w:bookmarkStart w:id="0" w:name="_GoBack"/>
      <w:bookmarkEnd w:id="0"/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e</w:t>
      </w:r>
      <w:r w:rsidR="00EE4015">
        <w:rPr>
          <w:rFonts w:ascii="CG Omega" w:hAnsi="CG Omega"/>
        </w:rPr>
        <w:t>k</w:t>
      </w:r>
      <w:r w:rsidR="00187CEB">
        <w:rPr>
          <w:rFonts w:ascii="CG Omega" w:hAnsi="CG Omega"/>
        </w:rPr>
        <w:t>ran dotykowy o wielkości min. 15,6</w:t>
      </w:r>
      <w:r w:rsidR="000C13A9">
        <w:rPr>
          <w:rFonts w:ascii="CG Omega" w:hAnsi="CG Omega"/>
        </w:rPr>
        <w:t xml:space="preserve"> cali i rozdzielczości 1920x1080</w:t>
      </w:r>
      <w:r w:rsidR="00EE4015">
        <w:rPr>
          <w:rFonts w:ascii="CG Omega" w:hAnsi="CG Omega"/>
        </w:rPr>
        <w:t xml:space="preserve"> lub wyższej</w:t>
      </w:r>
      <w:r>
        <w:rPr>
          <w:rFonts w:ascii="CG Omega" w:hAnsi="CG Omega"/>
        </w:rPr>
        <w:t>,</w:t>
      </w:r>
    </w:p>
    <w:p w:rsidR="005418BD" w:rsidRDefault="00187CEB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pamięć RAM min 8</w:t>
      </w:r>
      <w:r w:rsidR="005418BD">
        <w:rPr>
          <w:rFonts w:ascii="CG Omega" w:hAnsi="CG Omega"/>
        </w:rPr>
        <w:t xml:space="preserve"> GB,</w:t>
      </w:r>
    </w:p>
    <w:p w:rsidR="005418BD" w:rsidRDefault="00187CEB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pamięć masowa min. 512</w:t>
      </w:r>
      <w:r w:rsidR="005418BD">
        <w:rPr>
          <w:rFonts w:ascii="CG Omega" w:hAnsi="CG Omega"/>
        </w:rPr>
        <w:t xml:space="preserve"> GB</w:t>
      </w:r>
      <w:r w:rsidR="000C13A9">
        <w:rPr>
          <w:rFonts w:ascii="CG Omega" w:hAnsi="CG Omega"/>
        </w:rPr>
        <w:t xml:space="preserve"> (dysk SSD)</w:t>
      </w:r>
      <w:r w:rsidR="005418BD">
        <w:rPr>
          <w:rFonts w:ascii="CG Omega" w:hAnsi="CG Omega"/>
        </w:rPr>
        <w:t>,</w:t>
      </w:r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możliwość podłączenia do sieci</w:t>
      </w:r>
      <w:r w:rsidR="000C13A9">
        <w:rPr>
          <w:rFonts w:ascii="CG Omega" w:hAnsi="CG Omega"/>
        </w:rPr>
        <w:t xml:space="preserve"> </w:t>
      </w:r>
      <w:proofErr w:type="spellStart"/>
      <w:r w:rsidR="000C13A9">
        <w:rPr>
          <w:rFonts w:ascii="CG Omega" w:hAnsi="CG Omega"/>
        </w:rPr>
        <w:t>WiFi</w:t>
      </w:r>
      <w:proofErr w:type="spellEnd"/>
      <w:r>
        <w:rPr>
          <w:rFonts w:ascii="CG Omega" w:hAnsi="CG Omega"/>
        </w:rPr>
        <w:t>,</w:t>
      </w:r>
      <w:r w:rsidR="00187CEB">
        <w:rPr>
          <w:rFonts w:ascii="CG Omega" w:hAnsi="CG Omega"/>
        </w:rPr>
        <w:t xml:space="preserve"> port Ethernet,</w:t>
      </w:r>
    </w:p>
    <w:p w:rsidR="000C13A9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złącza i łączność: USB, HDMI lub równoważne,</w:t>
      </w:r>
      <w:r w:rsidR="000C13A9">
        <w:rPr>
          <w:rFonts w:ascii="CG Omega" w:hAnsi="CG Omega"/>
        </w:rPr>
        <w:t xml:space="preserve"> czytnik kart pamięci,</w:t>
      </w:r>
      <w:r>
        <w:rPr>
          <w:rFonts w:ascii="CG Omega" w:hAnsi="CG Omega"/>
        </w:rPr>
        <w:t xml:space="preserve"> Bluetooth w </w:t>
      </w:r>
    </w:p>
    <w:p w:rsidR="005418BD" w:rsidRDefault="00187CEB" w:rsidP="000C13A9">
      <w:pPr>
        <w:pStyle w:val="Akapitzlist"/>
        <w:spacing w:after="0" w:line="240" w:lineRule="auto"/>
        <w:ind w:left="709" w:firstLine="707"/>
        <w:jc w:val="both"/>
        <w:rPr>
          <w:rFonts w:ascii="CG Omega" w:hAnsi="CG Omega"/>
        </w:rPr>
      </w:pPr>
      <w:r>
        <w:rPr>
          <w:rFonts w:ascii="CG Omega" w:hAnsi="CG Omega"/>
        </w:rPr>
        <w:t>standardzie min. 4.1</w:t>
      </w:r>
      <w:r w:rsidR="005418BD">
        <w:rPr>
          <w:rFonts w:ascii="CG Omega" w:hAnsi="CG Omega"/>
        </w:rPr>
        <w:t>,</w:t>
      </w:r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zintegrowane komponenty multimedialne: kamera, mikrofon, karta audio i głośniki,</w:t>
      </w:r>
    </w:p>
    <w:p w:rsidR="005418BD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licencja na s</w:t>
      </w:r>
      <w:r w:rsidR="000C13A9">
        <w:rPr>
          <w:rFonts w:ascii="CG Omega" w:hAnsi="CG Omega"/>
        </w:rPr>
        <w:t>ystem operacyjny Windows 10 Professional</w:t>
      </w:r>
      <w:r>
        <w:rPr>
          <w:rFonts w:ascii="CG Omega" w:hAnsi="CG Omega"/>
        </w:rPr>
        <w:t>,</w:t>
      </w:r>
    </w:p>
    <w:p w:rsidR="000C3C52" w:rsidRPr="00966896" w:rsidRDefault="005418BD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licencja na oprogramowanie Micros</w:t>
      </w:r>
      <w:r w:rsidR="000C13A9">
        <w:rPr>
          <w:rFonts w:ascii="CG Omega" w:hAnsi="CG Omega"/>
        </w:rPr>
        <w:t>oft Office (min.) 2016</w:t>
      </w:r>
      <w:r w:rsidR="00966896">
        <w:rPr>
          <w:rFonts w:ascii="CG Omega" w:hAnsi="CG Omega"/>
        </w:rPr>
        <w:t>,</w:t>
      </w:r>
    </w:p>
    <w:p w:rsidR="00EA0BE5" w:rsidRDefault="00187CEB" w:rsidP="00A10642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>
        <w:rPr>
          <w:rFonts w:ascii="CG Omega" w:hAnsi="CG Omega"/>
        </w:rPr>
        <w:t>zasilacz,</w:t>
      </w:r>
      <w:r w:rsidR="00966896">
        <w:rPr>
          <w:rFonts w:ascii="CG Omega" w:hAnsi="CG Omega"/>
        </w:rPr>
        <w:t>,</w:t>
      </w:r>
    </w:p>
    <w:p w:rsidR="00BA7815" w:rsidRPr="00132379" w:rsidRDefault="00EE3AB1" w:rsidP="00132379">
      <w:pPr>
        <w:pStyle w:val="Akapitzlist"/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CG Omega" w:hAnsi="CG Omega"/>
        </w:rPr>
      </w:pPr>
      <w:r w:rsidRPr="00EE3AB1">
        <w:t>b</w:t>
      </w:r>
      <w:r w:rsidR="00601A31" w:rsidRPr="00EE3AB1">
        <w:t>ez</w:t>
      </w:r>
      <w:r w:rsidR="000C13A9">
        <w:t>przewodowa mysz optyczna z baterią</w:t>
      </w:r>
      <w:r w:rsidR="00966896" w:rsidRPr="00EE3AB1">
        <w:rPr>
          <w:rFonts w:ascii="CG Omega" w:hAnsi="CG Omega"/>
        </w:rPr>
        <w:t>,</w:t>
      </w:r>
    </w:p>
    <w:p w:rsidR="005120DA" w:rsidRDefault="005120DA" w:rsidP="005120DA">
      <w:pPr>
        <w:pStyle w:val="Akapitzlist"/>
        <w:spacing w:after="0" w:line="240" w:lineRule="auto"/>
        <w:ind w:left="709"/>
        <w:jc w:val="both"/>
        <w:rPr>
          <w:rFonts w:ascii="CG Omega" w:hAnsi="CG Omega"/>
          <w:b/>
        </w:rPr>
      </w:pPr>
      <w:r w:rsidRPr="005120DA">
        <w:rPr>
          <w:rFonts w:ascii="CG Omega" w:hAnsi="CG Omega"/>
          <w:b/>
        </w:rPr>
        <w:t>2. Projektor</w:t>
      </w:r>
      <w:r>
        <w:rPr>
          <w:rFonts w:ascii="CG Omega" w:hAnsi="CG Omega"/>
          <w:b/>
        </w:rPr>
        <w:t>:</w:t>
      </w:r>
      <w:r w:rsidR="001A0E3D">
        <w:rPr>
          <w:rFonts w:ascii="CG Omega" w:hAnsi="CG Omega"/>
          <w:b/>
        </w:rPr>
        <w:t xml:space="preserve"> 1 szt.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t</w:t>
      </w:r>
      <w:r w:rsidR="005120DA" w:rsidRPr="00A10642">
        <w:rPr>
          <w:rFonts w:ascii="CG Omega" w:hAnsi="CG Omega"/>
        </w:rPr>
        <w:t>yp matrycy: DLP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j</w:t>
      </w:r>
      <w:r w:rsidR="005120DA" w:rsidRPr="00A10642">
        <w:rPr>
          <w:rFonts w:ascii="CG Omega" w:hAnsi="CG Omega"/>
        </w:rPr>
        <w:t>asność (ANSI lumen): min. 3500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spółczynnik kontrastu: min. 20000:1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r</w:t>
      </w:r>
      <w:r w:rsidR="005120DA" w:rsidRPr="00A10642">
        <w:rPr>
          <w:rFonts w:ascii="CG Omega" w:hAnsi="CG Omega"/>
        </w:rPr>
        <w:t>ozdzielczość podstawowa: min. 1280x800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ejście D-</w:t>
      </w:r>
      <w:proofErr w:type="spellStart"/>
      <w:r w:rsidR="005120DA" w:rsidRPr="00A10642">
        <w:rPr>
          <w:rFonts w:ascii="CG Omega" w:hAnsi="CG Omega"/>
        </w:rPr>
        <w:t>Sub</w:t>
      </w:r>
      <w:proofErr w:type="spellEnd"/>
      <w:r w:rsidR="005120DA" w:rsidRPr="00A10642">
        <w:rPr>
          <w:rFonts w:ascii="CG Omega" w:hAnsi="CG Omega"/>
        </w:rPr>
        <w:t xml:space="preserve"> 15 pin: min. 1 szt.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5120DA" w:rsidRPr="00A10642">
        <w:rPr>
          <w:rFonts w:ascii="CG Omega" w:hAnsi="CG Omega"/>
        </w:rPr>
        <w:t>ilot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ejście HDMI</w:t>
      </w:r>
    </w:p>
    <w:p w:rsidR="005120DA" w:rsidRPr="00A10642" w:rsidRDefault="00A10642" w:rsidP="00A10642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r>
        <w:rPr>
          <w:rFonts w:ascii="CG Omega" w:hAnsi="CG Omega"/>
        </w:rPr>
        <w:t>g</w:t>
      </w:r>
      <w:r w:rsidR="005120DA" w:rsidRPr="00A10642">
        <w:rPr>
          <w:rFonts w:ascii="CG Omega" w:hAnsi="CG Omega"/>
        </w:rPr>
        <w:t>łośniki</w:t>
      </w:r>
    </w:p>
    <w:p w:rsidR="005120DA" w:rsidRPr="00132379" w:rsidRDefault="005120DA" w:rsidP="00132379">
      <w:pPr>
        <w:pStyle w:val="Akapitzlist"/>
        <w:numPr>
          <w:ilvl w:val="0"/>
          <w:numId w:val="6"/>
        </w:numPr>
        <w:spacing w:after="0" w:line="240" w:lineRule="auto"/>
        <w:ind w:hanging="84"/>
        <w:jc w:val="both"/>
        <w:rPr>
          <w:rFonts w:ascii="CG Omega" w:hAnsi="CG Omega"/>
        </w:rPr>
      </w:pPr>
      <w:proofErr w:type="spellStart"/>
      <w:r w:rsidRPr="00A10642">
        <w:rPr>
          <w:rFonts w:ascii="CG Omega" w:hAnsi="CG Omega"/>
        </w:rPr>
        <w:t>WiFi</w:t>
      </w:r>
      <w:proofErr w:type="spellEnd"/>
    </w:p>
    <w:p w:rsidR="005120DA" w:rsidRDefault="005120DA" w:rsidP="005120DA">
      <w:pPr>
        <w:spacing w:after="0" w:line="240" w:lineRule="auto"/>
        <w:ind w:left="717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lastRenderedPageBreak/>
        <w:t>3. Drukarka</w:t>
      </w:r>
      <w:r w:rsidR="001A0E3D">
        <w:rPr>
          <w:rFonts w:ascii="CG Omega" w:hAnsi="CG Omega"/>
          <w:b/>
        </w:rPr>
        <w:t>: 1 szt.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d</w:t>
      </w:r>
      <w:r w:rsidR="005120DA" w:rsidRPr="00A10642">
        <w:rPr>
          <w:rFonts w:ascii="CG Omega" w:hAnsi="CG Omega"/>
        </w:rPr>
        <w:t>ruk w czerni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s</w:t>
      </w:r>
      <w:r w:rsidR="005120DA" w:rsidRPr="00A10642">
        <w:rPr>
          <w:rFonts w:ascii="CG Omega" w:hAnsi="CG Omega"/>
        </w:rPr>
        <w:t>zybkość druku w czerni (str./min.): 20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r</w:t>
      </w:r>
      <w:r w:rsidR="005120DA" w:rsidRPr="00A10642">
        <w:rPr>
          <w:rFonts w:ascii="CG Omega" w:hAnsi="CG Omega"/>
        </w:rPr>
        <w:t>ozdzielczość druku w czerni: min. 1200x1200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r</w:t>
      </w:r>
      <w:r w:rsidR="005120DA" w:rsidRPr="00A10642">
        <w:rPr>
          <w:rFonts w:ascii="CG Omega" w:hAnsi="CG Omega"/>
        </w:rPr>
        <w:t>odzaj drukarki (technologia druku): laserowa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o</w:t>
      </w:r>
      <w:r w:rsidR="005120DA" w:rsidRPr="00A10642">
        <w:rPr>
          <w:rFonts w:ascii="CG Omega" w:hAnsi="CG Omega"/>
        </w:rPr>
        <w:t>bsługiwane systemy: Windows7, Windows 8/8.1, Windows 10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m</w:t>
      </w:r>
      <w:r w:rsidR="005120DA" w:rsidRPr="00A10642">
        <w:rPr>
          <w:rFonts w:ascii="CG Omega" w:hAnsi="CG Omega"/>
        </w:rPr>
        <w:t>aksymalny format druku: A4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a</w:t>
      </w:r>
      <w:r w:rsidR="005120DA" w:rsidRPr="00A10642">
        <w:rPr>
          <w:rFonts w:ascii="CG Omega" w:hAnsi="CG Omega"/>
        </w:rPr>
        <w:t>utomatyczny druk dwustronny: Tak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5120DA" w:rsidRPr="00A10642">
        <w:rPr>
          <w:rFonts w:ascii="CG Omega" w:hAnsi="CG Omega"/>
        </w:rPr>
        <w:t>łącze USB: Tak</w:t>
      </w:r>
      <w:r w:rsidR="00810307">
        <w:rPr>
          <w:rFonts w:ascii="CG Omega" w:hAnsi="CG Omega"/>
        </w:rPr>
        <w:t>,</w:t>
      </w:r>
    </w:p>
    <w:p w:rsidR="005120DA" w:rsidRPr="00A10642" w:rsidRDefault="00A10642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5120DA" w:rsidRPr="00A10642">
        <w:rPr>
          <w:rFonts w:ascii="CG Omega" w:hAnsi="CG Omega"/>
        </w:rPr>
        <w:t>amięć: 128 MB</w:t>
      </w:r>
      <w:r w:rsidR="00810307">
        <w:rPr>
          <w:rFonts w:ascii="CG Omega" w:hAnsi="CG Omega"/>
        </w:rPr>
        <w:t>,</w:t>
      </w:r>
    </w:p>
    <w:p w:rsidR="005120DA" w:rsidRPr="00A10642" w:rsidRDefault="005120DA" w:rsidP="00A10642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proofErr w:type="spellStart"/>
      <w:r w:rsidRPr="00A10642">
        <w:rPr>
          <w:rFonts w:ascii="CG Omega" w:hAnsi="CG Omega"/>
        </w:rPr>
        <w:t>WiFi</w:t>
      </w:r>
      <w:proofErr w:type="spellEnd"/>
      <w:r w:rsidR="00810307">
        <w:rPr>
          <w:rFonts w:ascii="CG Omega" w:hAnsi="CG Omega"/>
        </w:rPr>
        <w:t>,</w:t>
      </w:r>
    </w:p>
    <w:p w:rsidR="005120DA" w:rsidRDefault="00A10642" w:rsidP="005120DA">
      <w:pPr>
        <w:pStyle w:val="Akapitzlist"/>
        <w:numPr>
          <w:ilvl w:val="0"/>
          <w:numId w:val="32"/>
        </w:numPr>
        <w:spacing w:after="0" w:line="240" w:lineRule="auto"/>
        <w:ind w:hanging="44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5120DA" w:rsidRPr="00A10642">
        <w:rPr>
          <w:rFonts w:ascii="CG Omega" w:hAnsi="CG Omega"/>
        </w:rPr>
        <w:t>yposażenie: toner startowy</w:t>
      </w:r>
      <w:r w:rsidR="00810307">
        <w:rPr>
          <w:rFonts w:ascii="CG Omega" w:hAnsi="CG Omega"/>
        </w:rPr>
        <w:t>,</w:t>
      </w:r>
    </w:p>
    <w:p w:rsidR="00810307" w:rsidRPr="00810307" w:rsidRDefault="00810307" w:rsidP="00810307">
      <w:pPr>
        <w:spacing w:after="0" w:line="240" w:lineRule="auto"/>
        <w:ind w:left="709"/>
        <w:jc w:val="both"/>
        <w:rPr>
          <w:rFonts w:ascii="CG Omega" w:hAnsi="CG Omega"/>
          <w:b/>
        </w:rPr>
      </w:pPr>
      <w:r w:rsidRPr="00810307">
        <w:rPr>
          <w:rFonts w:ascii="CG Omega" w:hAnsi="CG Omega"/>
          <w:b/>
        </w:rPr>
        <w:t>4. Szafa na laptopy</w:t>
      </w:r>
      <w:r w:rsidR="001A0E3D">
        <w:rPr>
          <w:rFonts w:ascii="CG Omega" w:hAnsi="CG Omega"/>
          <w:b/>
        </w:rPr>
        <w:t>: 1 szt.</w:t>
      </w:r>
    </w:p>
    <w:p w:rsidR="005120DA" w:rsidRPr="003F3BAF" w:rsidRDefault="0044240B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>wysokość 1800 mm,</w:t>
      </w:r>
    </w:p>
    <w:p w:rsidR="0044240B" w:rsidRPr="003F3BAF" w:rsidRDefault="0044240B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>szerokość</w:t>
      </w:r>
      <w:r w:rsidR="003F3BAF" w:rsidRPr="003F3BAF">
        <w:rPr>
          <w:rFonts w:ascii="CG Omega" w:hAnsi="CG Omega"/>
        </w:rPr>
        <w:t xml:space="preserve"> zewn./</w:t>
      </w:r>
      <w:proofErr w:type="spellStart"/>
      <w:r w:rsidR="003F3BAF" w:rsidRPr="003F3BAF">
        <w:rPr>
          <w:rFonts w:ascii="CG Omega" w:hAnsi="CG Omega"/>
        </w:rPr>
        <w:t>wewn</w:t>
      </w:r>
      <w:proofErr w:type="spellEnd"/>
      <w:r w:rsidR="003F3BAF" w:rsidRPr="003F3BAF">
        <w:rPr>
          <w:rFonts w:ascii="CG Omega" w:hAnsi="CG Omega"/>
        </w:rPr>
        <w:t xml:space="preserve">. </w:t>
      </w:r>
      <w:r w:rsidRPr="003F3BAF">
        <w:rPr>
          <w:rFonts w:ascii="CG Omega" w:hAnsi="CG Omega"/>
        </w:rPr>
        <w:t xml:space="preserve"> 400</w:t>
      </w:r>
      <w:r w:rsidR="003F3BAF" w:rsidRPr="003F3BAF">
        <w:rPr>
          <w:rFonts w:ascii="CG Omega" w:hAnsi="CG Omega"/>
        </w:rPr>
        <w:t>/330</w:t>
      </w:r>
      <w:r w:rsidRPr="003F3BAF">
        <w:rPr>
          <w:rFonts w:ascii="CG Omega" w:hAnsi="CG Omega"/>
        </w:rPr>
        <w:t xml:space="preserve"> mm,</w:t>
      </w:r>
    </w:p>
    <w:p w:rsidR="0044240B" w:rsidRPr="003F3BAF" w:rsidRDefault="0044240B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>głębokość</w:t>
      </w:r>
      <w:r w:rsidR="003F3BAF" w:rsidRPr="003F3BAF">
        <w:rPr>
          <w:rFonts w:ascii="CG Omega" w:hAnsi="CG Omega"/>
        </w:rPr>
        <w:t xml:space="preserve"> zewn./</w:t>
      </w:r>
      <w:proofErr w:type="spellStart"/>
      <w:r w:rsidR="003F3BAF" w:rsidRPr="003F3BAF">
        <w:rPr>
          <w:rFonts w:ascii="CG Omega" w:hAnsi="CG Omega"/>
        </w:rPr>
        <w:t>wewn</w:t>
      </w:r>
      <w:proofErr w:type="spellEnd"/>
      <w:r w:rsidR="003F3BAF" w:rsidRPr="003F3BAF">
        <w:rPr>
          <w:rFonts w:ascii="CG Omega" w:hAnsi="CG Omega"/>
        </w:rPr>
        <w:t>. 500/475</w:t>
      </w:r>
      <w:r w:rsidRPr="003F3BAF">
        <w:rPr>
          <w:rFonts w:ascii="CG Omega" w:hAnsi="CG Omega"/>
        </w:rPr>
        <w:t xml:space="preserve"> mm,</w:t>
      </w:r>
    </w:p>
    <w:p w:rsidR="003F3BAF" w:rsidRDefault="003F3BAF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 w:rsidRPr="003F3BAF">
        <w:rPr>
          <w:rFonts w:ascii="CG Omega" w:hAnsi="CG Omega"/>
        </w:rPr>
        <w:t xml:space="preserve">wysokość </w:t>
      </w:r>
      <w:proofErr w:type="spellStart"/>
      <w:r w:rsidRPr="003F3BAF">
        <w:rPr>
          <w:rFonts w:ascii="CG Omega" w:hAnsi="CG Omega"/>
        </w:rPr>
        <w:t>wewn</w:t>
      </w:r>
      <w:proofErr w:type="spellEnd"/>
      <w:r w:rsidRPr="003F3BAF">
        <w:rPr>
          <w:rFonts w:ascii="CG Omega" w:hAnsi="CG Omega"/>
        </w:rPr>
        <w:t>. przedziałów  135 mm,</w:t>
      </w:r>
    </w:p>
    <w:p w:rsidR="00132379" w:rsidRDefault="00132379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>
        <w:rPr>
          <w:rFonts w:ascii="CG Omega" w:hAnsi="CG Omega"/>
        </w:rPr>
        <w:t>materiał – stal,</w:t>
      </w:r>
    </w:p>
    <w:p w:rsidR="00132379" w:rsidRDefault="00132379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>
        <w:rPr>
          <w:rFonts w:ascii="CG Omega" w:hAnsi="CG Omega"/>
        </w:rPr>
        <w:t>ilość przedziałów  - 10</w:t>
      </w:r>
    </w:p>
    <w:p w:rsidR="00132379" w:rsidRDefault="00132379" w:rsidP="0044240B">
      <w:pPr>
        <w:pStyle w:val="Akapitzlist"/>
        <w:numPr>
          <w:ilvl w:val="0"/>
          <w:numId w:val="35"/>
        </w:numPr>
        <w:spacing w:after="0" w:line="240" w:lineRule="auto"/>
        <w:ind w:left="1560" w:hanging="567"/>
        <w:jc w:val="both"/>
        <w:rPr>
          <w:rFonts w:ascii="CG Omega" w:hAnsi="CG Omega"/>
        </w:rPr>
      </w:pPr>
      <w:r>
        <w:rPr>
          <w:rFonts w:ascii="CG Omega" w:hAnsi="CG Omega"/>
        </w:rPr>
        <w:t>montaż – kompletna (zmontowana)</w:t>
      </w:r>
    </w:p>
    <w:p w:rsidR="00132379" w:rsidRDefault="00132379" w:rsidP="00132379">
      <w:pPr>
        <w:spacing w:after="0" w:line="240" w:lineRule="auto"/>
        <w:ind w:left="993"/>
        <w:jc w:val="both"/>
        <w:rPr>
          <w:rFonts w:ascii="CG Omega" w:hAnsi="CG Omega"/>
        </w:rPr>
      </w:pPr>
      <w:r>
        <w:rPr>
          <w:rFonts w:ascii="CG Omega" w:hAnsi="CG Omega"/>
        </w:rPr>
        <w:t>Szafka wyposażona w 1 gniazdo w każdym przedziale (komorze) umożliwiające  ładowanie/zasilanie  urządzeń.  Każdy przedział (komora) zamykana</w:t>
      </w:r>
      <w:r w:rsidRPr="00132379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na drzwi z zamkiem.</w:t>
      </w:r>
    </w:p>
    <w:p w:rsidR="00132379" w:rsidRPr="00132379" w:rsidRDefault="00132379" w:rsidP="00132379">
      <w:pPr>
        <w:spacing w:after="0" w:line="240" w:lineRule="auto"/>
        <w:ind w:left="993"/>
        <w:jc w:val="both"/>
        <w:rPr>
          <w:rFonts w:ascii="CG Omega" w:hAnsi="CG Omega"/>
        </w:rPr>
      </w:pPr>
    </w:p>
    <w:p w:rsidR="00647C9B" w:rsidRPr="001E340F" w:rsidRDefault="00647C9B" w:rsidP="00647C9B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</w:rPr>
      </w:pPr>
      <w:r w:rsidRPr="00EE3AB1">
        <w:rPr>
          <w:rFonts w:ascii="CG Omega" w:hAnsi="CG Omega"/>
        </w:rPr>
        <w:t xml:space="preserve">Zamawiający wymaga od Wykonawcy udzielenia gwarancji na dostarczony sprzęt  </w:t>
      </w:r>
      <w:r w:rsidRPr="001E340F">
        <w:rPr>
          <w:rFonts w:ascii="CG Omega" w:hAnsi="CG Omega"/>
          <w:b/>
        </w:rPr>
        <w:t>na okres minimum 24 miesiące.</w:t>
      </w:r>
      <w:r>
        <w:rPr>
          <w:rFonts w:ascii="CG Omega" w:hAnsi="CG Omega"/>
          <w:b/>
        </w:rPr>
        <w:t xml:space="preserve"> Wykonawca może  według własnego wyboru zaoferować okres gwarancji  w wymiarze dłuższym, lecz maksymalnie 48 miesięcy.</w:t>
      </w:r>
    </w:p>
    <w:p w:rsidR="00EE3AB1" w:rsidRPr="001E340F" w:rsidRDefault="00CF32A5" w:rsidP="001E340F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Przekazanie przedmiotu zamówienia</w:t>
      </w:r>
      <w:r w:rsidR="00EE3AB1" w:rsidRPr="00EE3AB1">
        <w:rPr>
          <w:rFonts w:ascii="CG Omega" w:hAnsi="CG Omega"/>
        </w:rPr>
        <w:t xml:space="preserve"> nastąpi w drodze prot</w:t>
      </w:r>
      <w:r w:rsidR="001E340F">
        <w:rPr>
          <w:rFonts w:ascii="CG Omega" w:hAnsi="CG Omega"/>
        </w:rPr>
        <w:t>okołu przekazania</w:t>
      </w:r>
      <w:r>
        <w:rPr>
          <w:rFonts w:ascii="CG Omega" w:hAnsi="CG Omega"/>
        </w:rPr>
        <w:t>-odbioru</w:t>
      </w:r>
      <w:r w:rsidR="00EE3AB1" w:rsidRPr="00EE3AB1">
        <w:rPr>
          <w:rFonts w:ascii="CG Omega" w:hAnsi="CG Omega"/>
        </w:rPr>
        <w:t>,</w:t>
      </w:r>
      <w:r w:rsidR="001E340F">
        <w:rPr>
          <w:rFonts w:ascii="CG Omega" w:hAnsi="CG Omega"/>
        </w:rPr>
        <w:t xml:space="preserve"> który będzie potwierdzał jego prawidłową dostawę</w:t>
      </w:r>
      <w:r w:rsidR="00EE3AB1" w:rsidRPr="00EE3AB1">
        <w:rPr>
          <w:rFonts w:ascii="CG Omega" w:hAnsi="CG Omega"/>
        </w:rPr>
        <w:t xml:space="preserve">. </w:t>
      </w:r>
    </w:p>
    <w:p w:rsidR="001E340F" w:rsidRDefault="001E340F" w:rsidP="001E340F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E340F">
        <w:rPr>
          <w:rFonts w:ascii="CG Omega" w:hAnsi="CG Omega"/>
        </w:rPr>
        <w:t>Cały</w:t>
      </w:r>
      <w:r w:rsidR="00CF32A5">
        <w:rPr>
          <w:rFonts w:ascii="CG Omega" w:hAnsi="CG Omega"/>
        </w:rPr>
        <w:t xml:space="preserve"> dostarczony  sprzęt stanowiący przedmiot zamówienia</w:t>
      </w:r>
      <w:r w:rsidRPr="001E340F">
        <w:rPr>
          <w:rFonts w:ascii="CG Omega" w:hAnsi="CG Omega"/>
        </w:rPr>
        <w:t>, niezbędne okablowanie  potrzebne do podłączenia urządzeń ( np. listwy zasilające, kable elektryczne itp.)  należy dostarczyć do Urzędu Gminy Wiązownica.</w:t>
      </w:r>
    </w:p>
    <w:p w:rsidR="00943E3A" w:rsidRPr="00ED6561" w:rsidRDefault="00CF32A5" w:rsidP="00ED6561">
      <w:pPr>
        <w:spacing w:after="0" w:line="240" w:lineRule="auto"/>
        <w:ind w:left="705" w:hanging="705"/>
        <w:jc w:val="both"/>
        <w:rPr>
          <w:rFonts w:ascii="CG Omega" w:hAnsi="CG Omega"/>
          <w:bCs/>
          <w:strike/>
        </w:rPr>
      </w:pPr>
      <w:r>
        <w:rPr>
          <w:rFonts w:ascii="CG Omega" w:hAnsi="CG Omega"/>
        </w:rPr>
        <w:t>3.6</w:t>
      </w:r>
      <w:r w:rsidR="00ED6561">
        <w:rPr>
          <w:rFonts w:ascii="CG Omega" w:hAnsi="CG Omega"/>
        </w:rPr>
        <w:t xml:space="preserve"> </w:t>
      </w:r>
      <w:r w:rsidR="00ED6561">
        <w:rPr>
          <w:rFonts w:ascii="CG Omega" w:hAnsi="CG Omega"/>
        </w:rPr>
        <w:tab/>
      </w:r>
      <w:r w:rsidR="00943E3A" w:rsidRPr="00ED6561">
        <w:rPr>
          <w:rFonts w:ascii="CG Omega" w:hAnsi="CG Omega"/>
        </w:rPr>
        <w:t>W przypadku wystąpienia w materiałach opisujących przedmiot zamówienia znaków towarowych, patentów lub pochodzenia, źródła lub szczegółowego procesu, który charakteryzuje produkty lub usługi dostarczane przez konkretnego wykonawcę należy rozumieć</w:t>
      </w:r>
      <w:r w:rsidR="00966896" w:rsidRPr="00ED6561">
        <w:rPr>
          <w:rFonts w:ascii="CG Omega" w:hAnsi="CG Omega"/>
        </w:rPr>
        <w:t>,</w:t>
      </w:r>
      <w:r w:rsidR="00943E3A" w:rsidRPr="00ED6561">
        <w:rPr>
          <w:rFonts w:ascii="CG Omega" w:hAnsi="CG Omega"/>
        </w:rPr>
        <w:t xml:space="preserve"> iż wskazaniu takiemu towarzyszą wyrazy „lub równoważny”. Zamawiający dopuszcza materiały i/lub rozwiązania równoważne opisanym pod warunkiem zachowania parametrów technicznych, jakościowych i użytkowych nie gorszych niż wskazane w opisie przedmiotu zamówienia oraz nieprowadzących do zmiany technologii. Wskazane w opisie przedmiotu zamówienia nazwy należy traktować jako przykładowe. Wykonawca, który powołuje się na rozwiązania równoważne opisanym przez Zamawiającego, jest obowiązany wykazać w ofercie, że oferowane przez niego w ramach przedmiotu zamówienia dostawy spełniają wymagania określone przez Zamawiającego.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wystąpienia w dokumentacji odniesień do norm, europejskich ocen technicznych, aprobat, specyfikacji technicznych i systemów referencji technicznych, dopuszcza się rozwiązania równoważne, a odniesieniom takim towarzyszą wyrazy „lub równoważne”.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Wykonawca proponuje rozwiązania wykonania przedmiotu zamówienia równoważne w stosunku do norm, europejskich ocen technicznych, specyfikacji technicznych i systemów referencji technicznych wymaganych w opisie przedmiotu zamówienia obowiązany jest udowodnić w ofercie, że proponowane rozwiązania w równoważnym stopniu spełniają wymagania określone w opisie przedmiotu zamówienia.</w:t>
      </w:r>
    </w:p>
    <w:p w:rsidR="00943E3A" w:rsidRPr="00EF30DA" w:rsidRDefault="00943E3A" w:rsidP="00ED6561">
      <w:pPr>
        <w:pStyle w:val="Akapitzlist"/>
        <w:spacing w:after="0" w:line="240" w:lineRule="auto"/>
        <w:ind w:left="705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Wykonawca w miejsce określonych w opisie przedmiotu zamówienia wymagań dotyczących wydajności lub funkcjonalności, oferuje rozwiązania zgodne z Polską Normą przenoszącą normę europejską, normami innych państw członkowskich Europejskiego Obszaru </w:t>
      </w:r>
      <w:r w:rsidRPr="00EF30DA">
        <w:rPr>
          <w:rFonts w:ascii="CG Omega" w:hAnsi="CG Omega"/>
        </w:rPr>
        <w:lastRenderedPageBreak/>
        <w:t>Gospodarczego przenoszącymi normy europejskie, z europejską aprobatą techniczną, ze wspólną specyfikacją techniczną, z normą międzynarodową lub z systemem referencji technicznych ustanowionym przez europejski organ normalizacyjny, jeżeli te normy, aprobaty, specyfikacje i systemy referencji technicznych dotyczą wymagań dotyczących wydajności lub funkcjonalności określonych przez zamawiającego obowiązany jest udowodnić w ofercie, że dostawa spełnia wymagania dotyczące wydajności lub funkcjonalności określone przez Zamawiającego.</w:t>
      </w:r>
    </w:p>
    <w:p w:rsidR="00943E3A" w:rsidRPr="00647C9B" w:rsidRDefault="00647C9B" w:rsidP="00647C9B">
      <w:p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>3.7</w:t>
      </w:r>
      <w:r w:rsidR="00ED6561" w:rsidRPr="00647C9B">
        <w:rPr>
          <w:rFonts w:ascii="CG Omega" w:hAnsi="CG Omega"/>
          <w:color w:val="000000" w:themeColor="text1"/>
        </w:rPr>
        <w:t xml:space="preserve">   </w:t>
      </w:r>
      <w:r w:rsidR="001E340F" w:rsidRPr="00647C9B">
        <w:rPr>
          <w:rFonts w:ascii="CG Omega" w:hAnsi="CG Omega"/>
          <w:color w:val="000000" w:themeColor="text1"/>
        </w:rPr>
        <w:t xml:space="preserve"> </w:t>
      </w:r>
      <w:r w:rsidRPr="00647C9B">
        <w:rPr>
          <w:rFonts w:ascii="CG Omega" w:hAnsi="CG Omega"/>
          <w:color w:val="000000" w:themeColor="text1"/>
        </w:rPr>
        <w:tab/>
      </w:r>
      <w:r w:rsidR="00943E3A" w:rsidRPr="00647C9B">
        <w:rPr>
          <w:rFonts w:ascii="CG Omega" w:hAnsi="CG Omega"/>
          <w:color w:val="000000" w:themeColor="text1"/>
        </w:rPr>
        <w:t xml:space="preserve">Zamawiający nie dopuszcza składania ofert częściowych. </w:t>
      </w:r>
    </w:p>
    <w:p w:rsidR="000873EE" w:rsidRPr="00647C9B" w:rsidRDefault="00647C9B" w:rsidP="00647C9B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3.8</w:t>
      </w:r>
      <w:r w:rsidR="00ED6561" w:rsidRPr="00647C9B">
        <w:rPr>
          <w:rFonts w:ascii="CG Omega" w:hAnsi="CG Omega"/>
        </w:rPr>
        <w:t xml:space="preserve">    </w:t>
      </w:r>
      <w:r w:rsidR="001E340F" w:rsidRPr="00647C9B"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 w:rsidR="00943E3A" w:rsidRPr="00647C9B">
        <w:rPr>
          <w:rFonts w:ascii="CG Omega" w:hAnsi="CG Omega"/>
        </w:rPr>
        <w:t xml:space="preserve">Zamawiający nie dopuszcza </w:t>
      </w:r>
      <w:r w:rsidR="000873EE" w:rsidRPr="00647C9B">
        <w:rPr>
          <w:rFonts w:ascii="CG Omega" w:hAnsi="CG Omega"/>
        </w:rPr>
        <w:t>składania ofert wariantowych.</w:t>
      </w:r>
    </w:p>
    <w:p w:rsidR="00943E3A" w:rsidRPr="001E340F" w:rsidRDefault="001E340F" w:rsidP="001E340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647C9B">
        <w:rPr>
          <w:rFonts w:ascii="CG Omega" w:hAnsi="CG Omega"/>
        </w:rPr>
        <w:t>.9</w:t>
      </w:r>
      <w:r>
        <w:rPr>
          <w:rFonts w:ascii="CG Omega" w:hAnsi="CG Omega"/>
        </w:rPr>
        <w:t xml:space="preserve">    </w:t>
      </w:r>
      <w:r w:rsidR="00647C9B">
        <w:rPr>
          <w:rFonts w:ascii="CG Omega" w:hAnsi="CG Omega"/>
        </w:rPr>
        <w:tab/>
      </w:r>
      <w:r w:rsidR="00943E3A" w:rsidRPr="001E340F">
        <w:rPr>
          <w:rFonts w:ascii="CG Omega" w:hAnsi="CG Omega"/>
        </w:rPr>
        <w:t>Informacja o podwykonawcach.</w:t>
      </w:r>
    </w:p>
    <w:p w:rsidR="00943E3A" w:rsidRPr="00EF30DA" w:rsidRDefault="00943E3A" w:rsidP="00ED6561">
      <w:pPr>
        <w:pStyle w:val="Akapitzlist"/>
        <w:spacing w:after="0" w:line="240" w:lineRule="auto"/>
        <w:ind w:left="70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 wskazania przez Wykonawcę w ofercie części zamówienia, której wykonanie powierzy podwykonawco</w:t>
      </w:r>
      <w:r w:rsidR="003A0BEC">
        <w:rPr>
          <w:rFonts w:ascii="CG Omega" w:hAnsi="CG Omega"/>
        </w:rPr>
        <w:t>m i podania przez Wykonawcę nazwy</w:t>
      </w:r>
      <w:r w:rsidRPr="00EF30DA">
        <w:rPr>
          <w:rFonts w:ascii="CG Omega" w:hAnsi="CG Omega"/>
        </w:rPr>
        <w:t xml:space="preserve"> podwykonawców.</w:t>
      </w:r>
    </w:p>
    <w:p w:rsidR="00943E3A" w:rsidRPr="009822DF" w:rsidRDefault="00943E3A" w:rsidP="009822DF">
      <w:pPr>
        <w:pStyle w:val="Akapitzlist"/>
        <w:numPr>
          <w:ilvl w:val="1"/>
          <w:numId w:val="3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822DF">
        <w:rPr>
          <w:rFonts w:ascii="CG Omega" w:hAnsi="CG Omega"/>
        </w:rPr>
        <w:t xml:space="preserve">Zamawiający nie przewiduje udzielenie w okresie 3 lat od dnia udzielenia zamówienia </w:t>
      </w:r>
      <w:r w:rsidR="00ED6561" w:rsidRPr="009822DF">
        <w:rPr>
          <w:rFonts w:ascii="CG Omega" w:hAnsi="CG Omega"/>
        </w:rPr>
        <w:t xml:space="preserve"> </w:t>
      </w:r>
      <w:r w:rsidRPr="009822DF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48364B" w:rsidP="0048364B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48364B">
        <w:rPr>
          <w:rFonts w:ascii="CG Omega" w:hAnsi="CG Omega"/>
          <w:b/>
          <w:smallCaps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C82681">
        <w:rPr>
          <w:rFonts w:ascii="CG Omega" w:hAnsi="CG Omega"/>
          <w:b/>
        </w:rPr>
        <w:t xml:space="preserve"> do dnia 0</w:t>
      </w:r>
      <w:r w:rsidR="00F15234">
        <w:rPr>
          <w:rFonts w:ascii="CG Omega" w:hAnsi="CG Omega"/>
          <w:b/>
        </w:rPr>
        <w:t>5.10</w:t>
      </w:r>
      <w:r w:rsidR="0088459D">
        <w:rPr>
          <w:rFonts w:ascii="CG Omega" w:hAnsi="CG Omega"/>
          <w:b/>
        </w:rPr>
        <w:t>.2019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Default="0048364B" w:rsidP="0048364B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 xml:space="preserve">Warunki udziału w postępowaniu o udzielenie zamówienia oraz opis sposobu </w:t>
      </w:r>
      <w:r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48364B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ind w:hanging="5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zdolności technicznej lub zawodowej</w:t>
      </w:r>
      <w:r w:rsidRPr="00EF30DA">
        <w:rPr>
          <w:rFonts w:ascii="CG Omega" w:hAnsi="CG Omega"/>
        </w:rPr>
        <w:t>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 odniesieniu do warunków udziału w postępowaniu dotyczących zdolności technicznej lub zawodowej Zamawiający wymaga, aby Wykonawca spełniał minimalne warunki umożliwiające realizację zamówienia na odpowiednim poziomie jakości dotyczące: </w:t>
      </w:r>
      <w:r w:rsidRPr="00EF30DA">
        <w:rPr>
          <w:rFonts w:ascii="CG Omega" w:hAnsi="CG Omega"/>
          <w:b/>
        </w:rPr>
        <w:t xml:space="preserve">doświadczenia </w:t>
      </w:r>
      <w:r w:rsidRPr="00EF30DA">
        <w:rPr>
          <w:rFonts w:ascii="CG Omega" w:hAnsi="CG Omega"/>
        </w:rPr>
        <w:t xml:space="preserve">tj. Zamawiający uzna, że warunek doświadczenia jest spełniony jeśli Wykonawca wykonał w okresie ostatnich trzech lat przed upływem terminu składania ofert, a jeżeli okres prowadzenia działalności jest krótszy to w tym okresie, co najmniej </w:t>
      </w:r>
      <w:r w:rsidR="003A0BEC" w:rsidRPr="003A0BEC">
        <w:rPr>
          <w:rFonts w:ascii="CG Omega" w:hAnsi="CG Omega"/>
        </w:rPr>
        <w:t>1 dostawę</w:t>
      </w:r>
      <w:r w:rsidR="003A0BEC">
        <w:rPr>
          <w:rFonts w:ascii="CG Omega" w:hAnsi="CG Omega"/>
        </w:rPr>
        <w:t xml:space="preserve"> polegającą</w:t>
      </w:r>
      <w:r w:rsidRPr="00EF30DA">
        <w:rPr>
          <w:rFonts w:ascii="CG Omega" w:hAnsi="CG Omega"/>
        </w:rPr>
        <w:t xml:space="preserve"> na dostawie sprzętu komputerowego o wartości co najmniej </w:t>
      </w:r>
      <w:r w:rsidR="009822DF">
        <w:rPr>
          <w:rFonts w:ascii="CG Omega" w:hAnsi="CG Omega"/>
          <w:b/>
        </w:rPr>
        <w:t>1</w:t>
      </w:r>
      <w:r w:rsidR="008408BC">
        <w:rPr>
          <w:rFonts w:ascii="CG Omega" w:hAnsi="CG Omega"/>
          <w:b/>
        </w:rPr>
        <w:t>0 000 zł.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</w:t>
      </w:r>
      <w:r w:rsidRPr="00EF30DA">
        <w:rPr>
          <w:rFonts w:ascii="CG Omega" w:hAnsi="CG Omega"/>
        </w:rPr>
        <w:lastRenderedPageBreak/>
        <w:t>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48364B" w:rsidRDefault="00943E3A" w:rsidP="0048364B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48364B">
        <w:rPr>
          <w:rFonts w:ascii="CG Omega" w:hAnsi="CG Omega"/>
          <w:b/>
          <w:smallCaps/>
        </w:rPr>
        <w:t xml:space="preserve">Informacja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na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temat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podstaw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>wykluczeni</w:t>
      </w:r>
      <w:r w:rsidR="00D60C09">
        <w:rPr>
          <w:rFonts w:ascii="CG Omega" w:hAnsi="CG Omega"/>
          <w:b/>
          <w:smallCaps/>
        </w:rPr>
        <w:t>a</w:t>
      </w:r>
      <w:r w:rsidRPr="0048364B">
        <w:rPr>
          <w:rFonts w:ascii="CG Omega" w:hAnsi="CG Omega"/>
          <w:b/>
          <w:smallCaps/>
        </w:rPr>
        <w:t xml:space="preserve">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oraz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zakazu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powiązań </w:t>
      </w:r>
      <w:r w:rsidR="000873EE" w:rsidRPr="0048364B">
        <w:rPr>
          <w:rFonts w:ascii="CG Omega" w:hAnsi="CG Omega"/>
          <w:b/>
          <w:smallCaps/>
        </w:rPr>
        <w:t xml:space="preserve"> </w:t>
      </w:r>
      <w:r w:rsidRPr="0048364B">
        <w:rPr>
          <w:rFonts w:ascii="CG Omega" w:hAnsi="CG Omega"/>
          <w:b/>
          <w:smallCaps/>
        </w:rPr>
        <w:t xml:space="preserve">osobowych </w:t>
      </w:r>
      <w:r w:rsidR="000873EE" w:rsidRPr="0048364B">
        <w:rPr>
          <w:rFonts w:ascii="CG Omega" w:hAnsi="CG Omega"/>
          <w:b/>
          <w:smallCaps/>
        </w:rPr>
        <w:t xml:space="preserve">  </w:t>
      </w:r>
      <w:r w:rsidRPr="0048364B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wykonawców, którzy należąc do tej samej grupy kapitałowej, w rozumieniu ustawy z dnia 16 lutego 2007 r. o ochronie konkurencji i konsumentów (</w:t>
      </w:r>
      <w:proofErr w:type="spellStart"/>
      <w:r w:rsidRPr="00EF30DA">
        <w:rPr>
          <w:rFonts w:ascii="CG Omega" w:hAnsi="CG Omega"/>
        </w:rPr>
        <w:t>t.j</w:t>
      </w:r>
      <w:proofErr w:type="spellEnd"/>
      <w:r w:rsidRPr="00EF30DA">
        <w:rPr>
          <w:rFonts w:ascii="CG Omega" w:hAnsi="CG Omega"/>
        </w:rPr>
        <w:t>. Dz. U. z 2018 r. poz. 798 ze zm.), złożyli odrębne oferty, oferty częściowe lub wnioski o dopuszczenie do udziału w postępowaniu, chyba że wykażą, że istniejące między nimi powiązania nie prowadzą do zakłócenia konkurencji w postępowaniu o udzielenie zamówienia.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48364B" w:rsidRDefault="00943E3A" w:rsidP="0048364B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jc w:val="both"/>
        <w:rPr>
          <w:rFonts w:ascii="CG Omega" w:hAnsi="CG Omega"/>
          <w:smallCaps/>
        </w:rPr>
      </w:pPr>
      <w:r w:rsidRPr="0048364B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  <w:bCs/>
        </w:rPr>
        <w:t xml:space="preserve">wykaz dostaw wykonanych, a w przypadku świadczeń okresowych lub ciągłych również wykonywanych, w 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 jeżeli z uzasadnionej przyczyny o </w:t>
      </w:r>
      <w:r w:rsidRPr="00EF30DA">
        <w:rPr>
          <w:rFonts w:ascii="CG Omega" w:hAnsi="CG Omega"/>
          <w:bCs/>
        </w:rPr>
        <w:lastRenderedPageBreak/>
        <w:t xml:space="preserve">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ofert– </w:t>
      </w:r>
      <w:r w:rsidRPr="00EF30DA">
        <w:rPr>
          <w:rFonts w:ascii="CG Omega" w:hAnsi="CG Omega"/>
        </w:rPr>
        <w:t xml:space="preserve">zgodnie ze wzorem który stanowi </w:t>
      </w:r>
      <w:r w:rsidR="006A66C0" w:rsidRPr="006A66C0">
        <w:rPr>
          <w:rFonts w:ascii="CG Omega" w:hAnsi="CG Omega"/>
        </w:rPr>
        <w:t xml:space="preserve">załącznik </w:t>
      </w:r>
      <w:r w:rsidRPr="006A66C0">
        <w:rPr>
          <w:rFonts w:ascii="CG Omega" w:hAnsi="CG Omega"/>
        </w:rPr>
        <w:t>do niniejszego zapytania ofertowego</w:t>
      </w:r>
      <w:r w:rsidRPr="00EF30DA">
        <w:rPr>
          <w:rFonts w:ascii="CG Omega" w:hAnsi="CG Omega"/>
        </w:rPr>
        <w:t>,</w:t>
      </w:r>
    </w:p>
    <w:p w:rsidR="00943E3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Aktualne na dzień składania ofert oświadczenia Wykonawcy, że nie podlega wykluczeniu oraz spełnia warunki udziału w postępowaniu – w zakresie wskazanym odpowiednio w </w:t>
      </w:r>
      <w:r w:rsidR="006A66C0" w:rsidRPr="006A66C0">
        <w:rPr>
          <w:rFonts w:ascii="CG Omega" w:hAnsi="CG Omega"/>
        </w:rPr>
        <w:t xml:space="preserve">załącznikach </w:t>
      </w:r>
      <w:r w:rsidRPr="006A66C0">
        <w:rPr>
          <w:rFonts w:ascii="CG Omega" w:hAnsi="CG Omega"/>
        </w:rPr>
        <w:t>do zapytania ofertowego.</w:t>
      </w:r>
    </w:p>
    <w:p w:rsidR="006656D9" w:rsidRDefault="006656D9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 o spełnianiu parametrów technicznych urządzeń – wg. załącznika do zapytania.</w:t>
      </w:r>
    </w:p>
    <w:p w:rsidR="005E2918" w:rsidRDefault="00707167" w:rsidP="005E291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RODO</w:t>
      </w:r>
    </w:p>
    <w:p w:rsidR="005E2918" w:rsidRPr="005E2918" w:rsidRDefault="005E2918" w:rsidP="005E2918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5E2918">
        <w:rPr>
          <w:rFonts w:ascii="CG Omega" w:hAnsi="CG Omega"/>
        </w:rPr>
        <w:t>Oświadczenie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Pr="005E2918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żąda, aby wykonawca, który zamierza powierzyć wykonanie części zamówienia podwykonawcom, w celu wykazania braku istnienia wobec nich podstaw wykluczenia z udziału w postępowaniu zamieścił informacje o podwykonawcach w</w:t>
      </w:r>
      <w:r w:rsidR="00B31E05">
        <w:rPr>
          <w:rFonts w:ascii="CG Omega" w:hAnsi="CG Omega"/>
        </w:rPr>
        <w:t xml:space="preserve"> złożonym</w:t>
      </w:r>
      <w:r w:rsidRPr="00EF30DA">
        <w:rPr>
          <w:rFonts w:ascii="CG Omega" w:hAnsi="CG Omega"/>
        </w:rPr>
        <w:t xml:space="preserve"> ośw</w:t>
      </w:r>
      <w:r w:rsidR="00B31E05">
        <w:rPr>
          <w:rFonts w:ascii="CG Omega" w:hAnsi="CG Omega"/>
        </w:rPr>
        <w:t>iadczeniu.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oświadczenia, o których mowa w pkt. 2 składa każdy z wykonawców wspólnie ubiegających się o zamówienie. Oświadczenia te mają potwierdzać spełnianie warunków udziału w postępowaniu oraz brak podstaw wykluczenia w zakresie, w którym każdy z wykonawców wykazuje spełnianie warunków udziału w postępowaniu oraz brak podstaw wykluczenia.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  <w:strike/>
        </w:rPr>
      </w:pPr>
      <w:r w:rsidRPr="00EF30DA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informacje o tych podmiotach w oświadczeniach, o których mowa w pkt. 2.</w:t>
      </w:r>
    </w:p>
    <w:p w:rsidR="00943E3A" w:rsidRPr="00EF30DA" w:rsidRDefault="00943E3A" w:rsidP="0048364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Wykonawca, </w:t>
      </w:r>
      <w:r w:rsidRPr="00EF30DA">
        <w:rPr>
          <w:rFonts w:ascii="CG Omega" w:hAnsi="CG Omega"/>
          <w:b/>
          <w:u w:val="single"/>
        </w:rPr>
        <w:t>w terminie 3 dni od dnia zamieszczenia na stronie internetowej informacji z otwarcia ofert</w:t>
      </w:r>
      <w:r w:rsidRPr="00EF30DA">
        <w:rPr>
          <w:rFonts w:ascii="CG Omega" w:hAnsi="CG Omega"/>
        </w:rPr>
        <w:t xml:space="preserve">, w której zawarł: </w:t>
      </w:r>
    </w:p>
    <w:p w:rsidR="00943E3A" w:rsidRPr="00EF30DA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kwotę, jaką zamierza przeznaczyć na sfinansowanie zamówienia,</w:t>
      </w:r>
    </w:p>
    <w:p w:rsidR="00943E3A" w:rsidRPr="00EF30DA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firm oraz adresów wykonawców, którzy złożyli oferty w terminie</w:t>
      </w:r>
    </w:p>
    <w:p w:rsidR="00866E9C" w:rsidRDefault="00943E3A" w:rsidP="00A82B8E">
      <w:pPr>
        <w:pStyle w:val="Akapitzlist"/>
        <w:numPr>
          <w:ilvl w:val="2"/>
          <w:numId w:val="23"/>
        </w:numPr>
        <w:spacing w:after="0" w:line="240" w:lineRule="auto"/>
        <w:ind w:hanging="1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ceny, terminu wykonania</w:t>
      </w:r>
      <w:r w:rsidR="00B31E05">
        <w:rPr>
          <w:rFonts w:ascii="CG Omega" w:hAnsi="CG Omega"/>
        </w:rPr>
        <w:t xml:space="preserve"> zamówienia, okresu gwarancji, </w:t>
      </w:r>
      <w:r w:rsidRPr="00EF30DA">
        <w:rPr>
          <w:rFonts w:ascii="CG Omega" w:hAnsi="CG Omega"/>
        </w:rPr>
        <w:t>warunków płatności</w:t>
      </w:r>
      <w:r w:rsidR="00B31E05">
        <w:rPr>
          <w:rFonts w:ascii="CG Omega" w:hAnsi="CG Omega"/>
        </w:rPr>
        <w:t xml:space="preserve"> i innych  </w:t>
      </w:r>
      <w:r w:rsidR="00866E9C">
        <w:rPr>
          <w:rFonts w:ascii="CG Omega" w:hAnsi="CG Omega"/>
        </w:rPr>
        <w:t xml:space="preserve">       </w:t>
      </w:r>
    </w:p>
    <w:p w:rsidR="00943E3A" w:rsidRPr="00EF30DA" w:rsidRDefault="00B31E05" w:rsidP="00866E9C">
      <w:pPr>
        <w:pStyle w:val="Akapitzlist"/>
        <w:spacing w:after="0" w:line="240" w:lineRule="auto"/>
        <w:ind w:firstLine="696"/>
        <w:jc w:val="both"/>
        <w:rPr>
          <w:rFonts w:ascii="CG Omega" w:hAnsi="CG Omega"/>
        </w:rPr>
      </w:pPr>
      <w:r>
        <w:rPr>
          <w:rFonts w:ascii="CG Omega" w:hAnsi="CG Omega"/>
        </w:rPr>
        <w:t>ustanowionych kryteriów</w:t>
      </w:r>
      <w:r w:rsidR="00943E3A" w:rsidRPr="00EF30DA">
        <w:rPr>
          <w:rFonts w:ascii="CG Omega" w:hAnsi="CG Omega"/>
        </w:rPr>
        <w:t xml:space="preserve"> zawartych w ofertach.</w:t>
      </w:r>
    </w:p>
    <w:p w:rsidR="00943E3A" w:rsidRPr="00EF30DA" w:rsidRDefault="00943E3A" w:rsidP="00866E9C">
      <w:pPr>
        <w:spacing w:after="0" w:line="240" w:lineRule="auto"/>
        <w:ind w:left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przekazuje Zamawiającemu oświadczenie o przynależności lub braku przynależności do tej samej grupy kapitałowej,</w:t>
      </w:r>
      <w:r w:rsidR="006A66C0">
        <w:rPr>
          <w:rFonts w:ascii="CG Omega" w:hAnsi="CG Omega"/>
        </w:rPr>
        <w:t xml:space="preserve"> o której mowa w pkt. 6.4.2.</w:t>
      </w:r>
      <w:r w:rsidRPr="00EF30DA">
        <w:rPr>
          <w:rFonts w:ascii="CG Omega" w:hAnsi="CG Omega"/>
        </w:rPr>
        <w:t xml:space="preserve"> Wraz ze złożeniem oświadczenia, wykonawca może przedstawić dowody, że powiązania z innym wykonawcą nie prowadzą do zakłócenia konkurencji w postępowaniu o udzielenie zamówienia. Wzór oświ</w:t>
      </w:r>
      <w:r w:rsidR="00B31E05">
        <w:rPr>
          <w:rFonts w:ascii="CG Omega" w:hAnsi="CG Omega"/>
        </w:rPr>
        <w:t xml:space="preserve">adczenia stanowi załącznik </w:t>
      </w:r>
      <w:r w:rsidRPr="00EF30DA">
        <w:rPr>
          <w:rFonts w:ascii="CG Omega" w:hAnsi="CG Omega"/>
        </w:rPr>
        <w:t>do zapytania ofertowego.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Default="00943E3A" w:rsidP="006D69AF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rPr>
          <w:rFonts w:ascii="CG Omega" w:hAnsi="CG Omega"/>
          <w:b/>
          <w:smallCaps/>
        </w:rPr>
      </w:pPr>
      <w:r w:rsidRPr="006D69AF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6D69AF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lastRenderedPageBreak/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7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6D69AF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6D69AF" w:rsidP="006D69AF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AE7DE4" w:rsidRDefault="00943E3A" w:rsidP="00AE7DE4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 w:rsidRPr="00EF30DA">
              <w:rPr>
                <w:rFonts w:ascii="CG Omega" w:hAnsi="CG Omega"/>
                <w:b/>
                <w:bCs/>
              </w:rPr>
              <w:t xml:space="preserve">Oferta </w:t>
            </w:r>
            <w:r w:rsidRPr="00AE7DE4">
              <w:rPr>
                <w:rFonts w:ascii="CG Omega" w:hAnsi="CG Omega"/>
                <w:bCs/>
              </w:rPr>
              <w:t>na zadanie pn</w:t>
            </w:r>
            <w:r w:rsidRPr="00EF30DA">
              <w:rPr>
                <w:rFonts w:ascii="CG Omega" w:hAnsi="CG Omega"/>
                <w:b/>
                <w:bCs/>
              </w:rPr>
              <w:t xml:space="preserve">.: </w:t>
            </w:r>
            <w:r w:rsidRPr="00AE7DE4">
              <w:rPr>
                <w:rFonts w:ascii="CG Omega" w:hAnsi="CG Omega"/>
                <w:b/>
              </w:rPr>
              <w:t>Dostawa sprzętu komputerowego wraz z o</w:t>
            </w:r>
            <w:r w:rsidR="00491307">
              <w:rPr>
                <w:rFonts w:ascii="CG Omega" w:hAnsi="CG Omega"/>
                <w:b/>
              </w:rPr>
              <w:t xml:space="preserve">programowaniem </w:t>
            </w:r>
            <w:r w:rsidRPr="00AE7DE4">
              <w:rPr>
                <w:rFonts w:ascii="CG Omega" w:hAnsi="CG Omega"/>
                <w:b/>
              </w:rPr>
              <w:t xml:space="preserve">na potrzeby jednostki realizującej projekt pn.: </w:t>
            </w:r>
          </w:p>
          <w:p w:rsidR="00943E3A" w:rsidRPr="00AE7DE4" w:rsidRDefault="00DF2A08" w:rsidP="00AE7DE4">
            <w:pPr>
              <w:spacing w:after="0" w:line="240" w:lineRule="auto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  <w:lang w:eastAsia="pl-PL"/>
              </w:rPr>
              <w:t>„Rozwój kompetencji</w:t>
            </w:r>
            <w:r w:rsidR="00943E3A" w:rsidRPr="00EF30DA">
              <w:rPr>
                <w:rFonts w:ascii="CG Omega" w:hAnsi="CG Omega"/>
                <w:b/>
                <w:lang w:eastAsia="pl-PL"/>
              </w:rPr>
              <w:t xml:space="preserve"> cyf</w:t>
            </w:r>
            <w:r>
              <w:rPr>
                <w:rFonts w:ascii="CG Omega" w:hAnsi="CG Omega"/>
                <w:b/>
                <w:lang w:eastAsia="pl-PL"/>
              </w:rPr>
              <w:t>rowych</w:t>
            </w:r>
            <w:r w:rsidR="00AE7DE4">
              <w:rPr>
                <w:rFonts w:ascii="CG Omega" w:hAnsi="CG Omega"/>
                <w:b/>
                <w:lang w:eastAsia="pl-PL"/>
              </w:rPr>
              <w:t xml:space="preserve"> mieszkańców Gminy Wiązownica</w:t>
            </w:r>
            <w:r w:rsidR="00943E3A" w:rsidRPr="00EF30DA">
              <w:rPr>
                <w:rFonts w:ascii="CG Omega" w:hAnsi="CG Omega"/>
                <w:b/>
                <w:lang w:eastAsia="pl-PL"/>
              </w:rPr>
              <w:t>”.</w:t>
            </w:r>
            <w:r w:rsidR="00943E3A" w:rsidRPr="00EF30DA">
              <w:rPr>
                <w:rFonts w:ascii="CG Omega" w:hAnsi="CG Omega"/>
                <w:lang w:eastAsia="pl-PL"/>
              </w:rPr>
              <w:t xml:space="preserve">  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C82681">
              <w:rPr>
                <w:rFonts w:ascii="CG Omega" w:hAnsi="CG Omega"/>
                <w:b/>
                <w:sz w:val="22"/>
                <w:szCs w:val="22"/>
              </w:rPr>
              <w:t xml:space="preserve"> 16</w:t>
            </w:r>
            <w:r w:rsidR="00132379">
              <w:rPr>
                <w:rFonts w:ascii="CG Omega" w:hAnsi="CG Omega"/>
                <w:b/>
                <w:sz w:val="22"/>
                <w:szCs w:val="22"/>
              </w:rPr>
              <w:t>.09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0D4F3D" w:rsidRDefault="000D4F3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0D4F3D">
        <w:rPr>
          <w:rFonts w:ascii="CG Omega" w:hAnsi="CG Omega"/>
          <w:b/>
          <w:smallCaps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0D4F3D" w:rsidRDefault="000D4F3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C82681">
        <w:rPr>
          <w:rFonts w:ascii="CG Omega" w:eastAsiaTheme="minorHAnsi" w:hAnsi="CG Omega" w:cs="Arial"/>
          <w:b/>
        </w:rPr>
        <w:t xml:space="preserve">     </w:t>
      </w:r>
      <w:r w:rsidR="00C82681">
        <w:rPr>
          <w:rFonts w:ascii="CG Omega" w:eastAsiaTheme="minorHAnsi" w:hAnsi="CG Omega" w:cs="Arial"/>
          <w:b/>
        </w:rPr>
        <w:tab/>
        <w:t>w terminie do dnia 16</w:t>
      </w:r>
      <w:r w:rsidR="00132379">
        <w:rPr>
          <w:rFonts w:ascii="CG Omega" w:eastAsiaTheme="minorHAnsi" w:hAnsi="CG Omega" w:cs="Arial"/>
          <w:b/>
        </w:rPr>
        <w:t>-09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C82681">
        <w:rPr>
          <w:rFonts w:ascii="CG Omega" w:eastAsiaTheme="minorHAnsi" w:hAnsi="CG Omega" w:cs="Arial"/>
          <w:b/>
        </w:rPr>
        <w:t xml:space="preserve">        </w:t>
      </w:r>
      <w:r w:rsidR="00C82681">
        <w:rPr>
          <w:rFonts w:ascii="CG Omega" w:eastAsiaTheme="minorHAnsi" w:hAnsi="CG Omega" w:cs="Arial"/>
          <w:b/>
        </w:rPr>
        <w:tab/>
        <w:t>do dnia 16</w:t>
      </w:r>
      <w:r w:rsidR="00132379">
        <w:rPr>
          <w:rFonts w:ascii="CG Omega" w:eastAsiaTheme="minorHAnsi" w:hAnsi="CG Omega" w:cs="Arial"/>
          <w:b/>
        </w:rPr>
        <w:t>-09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zamówienia, np.: koszt dostarczenia sprzętu do siedziby Zamawiającego.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</w:t>
      </w:r>
      <w:r w:rsidRPr="00CC72C5">
        <w:rPr>
          <w:rFonts w:ascii="CG Omega" w:hAnsi="CG Omega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rPr>
          <w:rFonts w:ascii="CG Omega" w:hAnsi="CG Omega"/>
        </w:rPr>
      </w:pPr>
      <w:r w:rsidRPr="00EF30DA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6A66C0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8</w:t>
      </w:r>
      <w:r w:rsidR="00943E3A" w:rsidRPr="00EF30DA">
        <w:rPr>
          <w:rFonts w:ascii="CG Omega" w:hAnsi="CG Omega"/>
        </w:rPr>
        <w:t>0 %</w:t>
      </w:r>
    </w:p>
    <w:p w:rsidR="00943E3A" w:rsidRPr="00EF30DA" w:rsidRDefault="006A66C0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  <w:color w:val="FF0000"/>
        </w:rPr>
      </w:pPr>
      <w:r>
        <w:rPr>
          <w:rFonts w:ascii="CG Omega" w:hAnsi="CG Omega"/>
        </w:rPr>
        <w:t>gwarancja – waga 2</w:t>
      </w:r>
      <w:r w:rsidR="00943E3A" w:rsidRPr="00EF30DA">
        <w:rPr>
          <w:rFonts w:ascii="CG Omega" w:hAnsi="CG Omega"/>
        </w:rPr>
        <w:t>0 %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 xml:space="preserve">Etap I </w:t>
      </w:r>
    </w:p>
    <w:p w:rsidR="00943E3A" w:rsidRP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 w:rsidR="00CC72C5"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>dla kryterium „</w:t>
      </w:r>
      <w:r w:rsidRPr="00CC72C5">
        <w:rPr>
          <w:rFonts w:ascii="CG Omega" w:hAnsi="CG Omega"/>
          <w:b/>
        </w:rPr>
        <w:t>cena</w:t>
      </w:r>
      <w:r w:rsidRPr="00CC72C5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943E3A" w:rsidRPr="00EF30DA" w:rsidRDefault="00CC72C5" w:rsidP="00CC72C5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 xml:space="preserve">dla kryterium </w:t>
      </w:r>
      <w:r>
        <w:rPr>
          <w:rFonts w:ascii="CG Omega" w:hAnsi="CG Omega"/>
        </w:rPr>
        <w:t>dla</w:t>
      </w:r>
      <w:r w:rsidR="00943E3A" w:rsidRPr="00EF30DA">
        <w:rPr>
          <w:rFonts w:ascii="CG Omega" w:hAnsi="CG Omega"/>
        </w:rPr>
        <w:t xml:space="preserve"> „</w:t>
      </w:r>
      <w:r w:rsidR="00943E3A" w:rsidRPr="00EF30DA">
        <w:rPr>
          <w:rFonts w:ascii="CG Omega" w:hAnsi="CG Omega"/>
          <w:b/>
        </w:rPr>
        <w:t>gwarancja</w:t>
      </w:r>
      <w:r w:rsidR="00943E3A" w:rsidRPr="00EF30DA">
        <w:rPr>
          <w:rFonts w:ascii="CG Omega" w:hAnsi="CG Omega"/>
        </w:rPr>
        <w:t>”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„gwarancja”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  <w:b/>
        </w:rPr>
        <w:t>= (</w:t>
      </w: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max</w:t>
      </w:r>
      <w:proofErr w:type="spellEnd"/>
      <w:r w:rsidRPr="00EF30DA">
        <w:rPr>
          <w:rFonts w:ascii="CG Omega" w:hAnsi="CG Omega"/>
          <w:b/>
        </w:rPr>
        <w:t>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</w:rPr>
        <w:t>- ilość punktów przyznanych badanej ofercie za „gwarancję”,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okres gwarancji podany przez Wykonawcę, dla którego wynik jest obliczany,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G</w:t>
      </w:r>
      <w:r w:rsidRPr="00EF30DA">
        <w:rPr>
          <w:rFonts w:ascii="CG Omega" w:hAnsi="CG Omega"/>
          <w:b/>
          <w:vertAlign w:val="subscript"/>
        </w:rPr>
        <w:t>max</w:t>
      </w:r>
      <w:proofErr w:type="spellEnd"/>
      <w:r w:rsidRPr="00EF30DA">
        <w:rPr>
          <w:rFonts w:ascii="CG Omega" w:hAnsi="CG Omega"/>
        </w:rPr>
        <w:t>– najdłuższy okres gwarancji zaoferowany w postępowaniu spośród badanych ofert.</w:t>
      </w:r>
    </w:p>
    <w:p w:rsidR="00CC72C5" w:rsidRDefault="00CC72C5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P</w:t>
      </w:r>
      <w:r w:rsidR="00943E3A" w:rsidRPr="00CC72C5">
        <w:rPr>
          <w:rFonts w:ascii="CG Omega" w:hAnsi="CG Omega"/>
        </w:rPr>
        <w:t xml:space="preserve">odany przez Wykonawcę w formularzu oferty okres gwarancji na dostarczony sprzęt musi być </w:t>
      </w:r>
      <w:r>
        <w:rPr>
          <w:rFonts w:ascii="CG Omega" w:hAnsi="CG Omega"/>
        </w:rPr>
        <w:t>wyrażony w pełnych miesiącach.</w:t>
      </w:r>
    </w:p>
    <w:p w:rsidR="00943E3A" w:rsidRPr="00CC72C5" w:rsidRDefault="00CC72C5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M</w:t>
      </w:r>
      <w:r w:rsidR="00943E3A" w:rsidRPr="00CC72C5">
        <w:rPr>
          <w:rFonts w:ascii="CG Omega" w:hAnsi="CG Omega"/>
        </w:rPr>
        <w:t>inimalny okres gwarancji wymagany przez Zamawiającego – 24 miesięcy od podpisania protokołu odbioru,</w:t>
      </w:r>
    </w:p>
    <w:p w:rsidR="00943E3A" w:rsidRPr="00CC72C5" w:rsidRDefault="00CC72C5" w:rsidP="00CC72C5">
      <w:p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14.6</w:t>
      </w:r>
      <w:r>
        <w:rPr>
          <w:rFonts w:ascii="CG Omega" w:hAnsi="CG Omega"/>
        </w:rPr>
        <w:tab/>
        <w:t>M</w:t>
      </w:r>
      <w:r w:rsidR="00943E3A" w:rsidRPr="00CC72C5">
        <w:rPr>
          <w:rFonts w:ascii="CG Omega" w:hAnsi="CG Omega"/>
        </w:rPr>
        <w:t>aksymalny okres gwarancji uwzględniony w</w:t>
      </w:r>
      <w:r w:rsidR="006656D9">
        <w:rPr>
          <w:rFonts w:ascii="CG Omega" w:hAnsi="CG Omega"/>
        </w:rPr>
        <w:t xml:space="preserve"> ocenie przez Zamawiającego – 48</w:t>
      </w:r>
      <w:r w:rsidR="00943E3A" w:rsidRPr="00CC72C5">
        <w:rPr>
          <w:rFonts w:ascii="CG Omega" w:hAnsi="CG Omega"/>
        </w:rPr>
        <w:t xml:space="preserve"> miesięcy od podpisania protokołu odbioru.</w:t>
      </w:r>
    </w:p>
    <w:p w:rsidR="00943E3A" w:rsidRPr="00CC72C5" w:rsidRDefault="00CC72C5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O</w:t>
      </w:r>
      <w:r w:rsidR="00C82681">
        <w:rPr>
          <w:rFonts w:ascii="CG Omega" w:hAnsi="CG Omega"/>
        </w:rPr>
        <w:t>ferta z czteroletnim</w:t>
      </w:r>
      <w:r w:rsidR="00943E3A" w:rsidRPr="00CC72C5">
        <w:rPr>
          <w:rFonts w:ascii="CG Omega" w:hAnsi="CG Omega"/>
        </w:rPr>
        <w:t xml:space="preserve"> (</w:t>
      </w:r>
      <w:r w:rsidR="002A0BE0">
        <w:rPr>
          <w:rFonts w:ascii="CG Omega" w:hAnsi="CG Omega"/>
        </w:rPr>
        <w:t>48</w:t>
      </w:r>
      <w:r w:rsidR="00943E3A" w:rsidRPr="00CC72C5">
        <w:rPr>
          <w:rFonts w:ascii="CG Omega" w:hAnsi="CG Omega"/>
        </w:rPr>
        <w:t xml:space="preserve"> miesięcy)lub dłuższym okresem gwarancji na całość przedmiotu zamówienia otrzyma maksymalną </w:t>
      </w:r>
      <w:r w:rsidR="006A66C0">
        <w:rPr>
          <w:rFonts w:ascii="CG Omega" w:hAnsi="CG Omega"/>
        </w:rPr>
        <w:t>punktację za ww. kryterium tj. 2</w:t>
      </w:r>
      <w:r w:rsidR="00943E3A" w:rsidRPr="00CC72C5">
        <w:rPr>
          <w:rFonts w:ascii="CG Omega" w:hAnsi="CG Omega"/>
        </w:rPr>
        <w:t>0 %.</w:t>
      </w:r>
    </w:p>
    <w:p w:rsidR="00943E3A" w:rsidRPr="00CC72C5" w:rsidRDefault="00CC72C5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943E3A" w:rsidRPr="00CC72C5">
        <w:rPr>
          <w:rFonts w:ascii="CG Omega" w:hAnsi="CG Omega"/>
        </w:rPr>
        <w:t xml:space="preserve"> przypadku niewypełnienia przez Wykonawcę w formula</w:t>
      </w:r>
      <w:r w:rsidR="006A66C0">
        <w:rPr>
          <w:rFonts w:ascii="CG Omega" w:hAnsi="CG Omega"/>
        </w:rPr>
        <w:t xml:space="preserve">rzu ofertowym </w:t>
      </w:r>
      <w:r w:rsidR="00943E3A" w:rsidRPr="00CC72C5">
        <w:rPr>
          <w:rFonts w:ascii="CG Omega" w:hAnsi="CG Omega"/>
        </w:rPr>
        <w:t>pola określającego długość okresu gwarancji będzie to równoznaczne z udzieleniem gwarancji na okres 24 miesięcy.</w:t>
      </w:r>
    </w:p>
    <w:p w:rsidR="00943E3A" w:rsidRDefault="00CC72C5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943E3A" w:rsidRPr="00CC72C5">
        <w:rPr>
          <w:rFonts w:ascii="CG Omega" w:hAnsi="CG Omega"/>
        </w:rPr>
        <w:t>aoferowanie gwarancji krótszej niż wymagane minimum spowoduje odrzucenie oferty.</w:t>
      </w:r>
    </w:p>
    <w:p w:rsidR="00CC72C5" w:rsidRPr="00CC72C5" w:rsidRDefault="00CC72C5" w:rsidP="00CC72C5">
      <w:pPr>
        <w:pStyle w:val="Akapitzlist"/>
        <w:spacing w:after="0" w:line="240" w:lineRule="auto"/>
        <w:ind w:left="420"/>
        <w:jc w:val="both"/>
        <w:rPr>
          <w:rFonts w:ascii="CG Omega" w:hAnsi="CG Omega"/>
        </w:rPr>
      </w:pPr>
    </w:p>
    <w:p w:rsidR="00CC72C5" w:rsidRPr="00CC72C5" w:rsidRDefault="00943E3A" w:rsidP="00CC72C5">
      <w:pPr>
        <w:pStyle w:val="Akapitzlist"/>
        <w:spacing w:after="0" w:line="240" w:lineRule="auto"/>
        <w:jc w:val="both"/>
        <w:rPr>
          <w:rFonts w:ascii="CG Omega" w:hAnsi="CG Omega"/>
          <w:b/>
        </w:rPr>
      </w:pPr>
      <w:r w:rsidRPr="00CC72C5">
        <w:rPr>
          <w:rFonts w:ascii="CG Omega" w:hAnsi="CG Omega"/>
          <w:b/>
        </w:rPr>
        <w:t>E</w:t>
      </w:r>
      <w:r w:rsidR="00CC72C5" w:rsidRPr="00CC72C5">
        <w:rPr>
          <w:rFonts w:ascii="CG Omega" w:hAnsi="CG Omega"/>
          <w:b/>
        </w:rPr>
        <w:t xml:space="preserve">tap II </w:t>
      </w:r>
    </w:p>
    <w:p w:rsidR="00943E3A" w:rsidRPr="00EF30DA" w:rsidRDefault="00AE22AD" w:rsidP="00CC72C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943E3A" w:rsidRPr="00EF30DA">
        <w:rPr>
          <w:rFonts w:ascii="CG Omega" w:hAnsi="CG Omega"/>
        </w:rPr>
        <w:t>yliczenie ogólnej punktacji dla całej oferty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r w:rsidRPr="00EF30DA">
        <w:rPr>
          <w:rFonts w:ascii="CG Omega" w:hAnsi="CG Omega"/>
          <w:b/>
        </w:rPr>
        <w:t xml:space="preserve">P = </w:t>
      </w: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+ </w:t>
      </w: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</w:rPr>
        <w:t xml:space="preserve"> – ilość punktów uzyskana w obu kryteriach,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g</w:t>
      </w:r>
      <w:proofErr w:type="spellEnd"/>
      <w:r w:rsidRPr="00EF30DA">
        <w:rPr>
          <w:rFonts w:ascii="CG Omega" w:hAnsi="CG Omega"/>
        </w:rPr>
        <w:t>- ilość punktów przyznanych badanej ofercie za „gwarancję”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Wszystkie obliczenia będą dokonywane z dokładnością do dwóch miejsc po przecinku.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Default="00AE22AD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</w:t>
      </w:r>
      <w:r w:rsidR="000D4F3D">
        <w:rPr>
          <w:rFonts w:ascii="CG Omega" w:hAnsi="CG Omega"/>
          <w:b/>
          <w:smallCaps/>
        </w:rPr>
        <w:t xml:space="preserve">     </w:t>
      </w:r>
      <w:r>
        <w:rPr>
          <w:rFonts w:ascii="CG Omega" w:hAnsi="CG Omega"/>
          <w:b/>
          <w:smallCaps/>
        </w:rPr>
        <w:t xml:space="preserve"> </w:t>
      </w:r>
      <w:r w:rsidR="00943E3A" w:rsidRPr="00EF30DA">
        <w:rPr>
          <w:rFonts w:ascii="CG Omega" w:hAnsi="CG Omega"/>
          <w:b/>
          <w:smallCaps/>
        </w:rPr>
        <w:t xml:space="preserve">Informacja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formalnościach,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jakie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powinny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zostać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>dopełnione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 po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EF30DA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5F49F2" w:rsidP="000D4F3D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0D4F3D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 w:line="240" w:lineRule="auto"/>
        <w:ind w:left="709" w:hanging="709"/>
        <w:rPr>
          <w:rFonts w:ascii="CG Omega" w:hAnsi="CG Omega"/>
          <w:smallCaps/>
        </w:rPr>
      </w:pPr>
      <w:r w:rsidRPr="00EF30DA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>
        <w:rPr>
          <w:rFonts w:ascii="CG Omega" w:hAnsi="CG Omega"/>
          <w:b/>
          <w:bCs/>
          <w:iCs/>
          <w:smallCaps/>
        </w:rPr>
        <w:t xml:space="preserve">    </w:t>
      </w:r>
      <w:r w:rsidRPr="00EF30DA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8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1C4855">
        <w:rPr>
          <w:rFonts w:ascii="CG Omega" w:eastAsiaTheme="minorHAnsi" w:hAnsi="CG Omega" w:cs="Arial"/>
          <w:b/>
        </w:rPr>
        <w:t>„</w:t>
      </w:r>
      <w:r w:rsidR="001C4855" w:rsidRPr="001C4855">
        <w:rPr>
          <w:rFonts w:ascii="CG Omega" w:eastAsiaTheme="minorHAnsi" w:hAnsi="CG Omega" w:cstheme="minorBidi"/>
          <w:b/>
          <w:bCs/>
        </w:rPr>
        <w:t>Dostawa sprzętu komputerowego wraz z o</w:t>
      </w:r>
      <w:r w:rsidR="00491307">
        <w:rPr>
          <w:rFonts w:ascii="CG Omega" w:eastAsiaTheme="minorHAnsi" w:hAnsi="CG Omega" w:cstheme="minorBidi"/>
          <w:b/>
          <w:bCs/>
        </w:rPr>
        <w:t xml:space="preserve">programowaniem </w:t>
      </w:r>
      <w:r w:rsidR="001C4855" w:rsidRPr="001C4855">
        <w:rPr>
          <w:rFonts w:ascii="CG Omega" w:eastAsiaTheme="minorHAnsi" w:hAnsi="CG Omega" w:cstheme="minorBidi"/>
          <w:b/>
          <w:bCs/>
        </w:rPr>
        <w:t>na potrzeby jednostki rea</w:t>
      </w:r>
      <w:r w:rsidR="00DF2A08">
        <w:rPr>
          <w:rFonts w:ascii="CG Omega" w:eastAsiaTheme="minorHAnsi" w:hAnsi="CG Omega" w:cstheme="minorBidi"/>
          <w:b/>
          <w:bCs/>
        </w:rPr>
        <w:t xml:space="preserve">lizującej projekt </w:t>
      </w:r>
      <w:proofErr w:type="spellStart"/>
      <w:r w:rsidR="00DF2A08">
        <w:rPr>
          <w:rFonts w:ascii="CG Omega" w:eastAsiaTheme="minorHAnsi" w:hAnsi="CG Omega" w:cstheme="minorBidi"/>
          <w:b/>
          <w:bCs/>
        </w:rPr>
        <w:t>pn</w:t>
      </w:r>
      <w:proofErr w:type="spellEnd"/>
      <w:r w:rsidR="00DF2A08">
        <w:rPr>
          <w:rFonts w:ascii="CG Omega" w:eastAsiaTheme="minorHAnsi" w:hAnsi="CG Omega" w:cstheme="minorBidi"/>
          <w:b/>
          <w:bCs/>
        </w:rPr>
        <w:t>: „Rozwój kompetencji cyfrowych</w:t>
      </w:r>
      <w:r w:rsidR="001C4855" w:rsidRPr="001C4855">
        <w:rPr>
          <w:rFonts w:ascii="CG Omega" w:eastAsiaTheme="minorHAnsi" w:hAnsi="CG Omega" w:cstheme="minorBidi"/>
          <w:b/>
          <w:bCs/>
        </w:rPr>
        <w:t xml:space="preserve"> mieszkańców Gminy Wiązownica”</w:t>
      </w:r>
      <w:r w:rsidRPr="001C4855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82681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</w:t>
      </w:r>
      <w:r w:rsidR="00FE1EBC">
        <w:rPr>
          <w:rFonts w:ascii="CG Omega" w:hAnsi="CG Omega"/>
        </w:rPr>
        <w:t xml:space="preserve">ykaz dostaw 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5E27AB" w:rsidRPr="005E27AB" w:rsidRDefault="005E27AB" w:rsidP="005E27A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9"/>
          <w:foot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14398E" w:rsidRPr="009475A4" w:rsidRDefault="0014398E" w:rsidP="00C82681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4" w:rsidRDefault="00A37164" w:rsidP="00943E3A">
      <w:pPr>
        <w:spacing w:after="0" w:line="240" w:lineRule="auto"/>
      </w:pPr>
      <w:r>
        <w:separator/>
      </w:r>
    </w:p>
  </w:endnote>
  <w:endnote w:type="continuationSeparator" w:id="0">
    <w:p w:rsidR="00A37164" w:rsidRDefault="00A37164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885ED4">
    <w:pPr>
      <w:pStyle w:val="Stopka"/>
    </w:pPr>
    <w:r w:rsidRPr="005C1862">
      <w:rPr>
        <w:noProof/>
        <w:lang w:eastAsia="pl-PL"/>
      </w:rPr>
      <w:drawing>
        <wp:inline distT="0" distB="0" distL="0" distR="0" wp14:anchorId="7F511E12" wp14:editId="65FB9BBD">
          <wp:extent cx="5895975" cy="433070"/>
          <wp:effectExtent l="0" t="0" r="952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541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4" w:rsidRDefault="00A37164" w:rsidP="00943E3A">
      <w:pPr>
        <w:spacing w:after="0" w:line="240" w:lineRule="auto"/>
      </w:pPr>
      <w:r>
        <w:separator/>
      </w:r>
    </w:p>
  </w:footnote>
  <w:footnote w:type="continuationSeparator" w:id="0">
    <w:p w:rsidR="00A37164" w:rsidRDefault="00A37164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885ED4" w:rsidP="0014398E">
    <w:pPr>
      <w:pStyle w:val="Nagwek"/>
      <w:tabs>
        <w:tab w:val="clear" w:pos="9072"/>
      </w:tabs>
      <w:jc w:val="center"/>
    </w:pPr>
    <w:r w:rsidRPr="00ED2CC6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51C93483" wp14:editId="2EF06EDB">
          <wp:extent cx="5760720" cy="3454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1"/>
  </w:num>
  <w:num w:numId="5">
    <w:abstractNumId w:val="27"/>
  </w:num>
  <w:num w:numId="6">
    <w:abstractNumId w:val="16"/>
  </w:num>
  <w:num w:numId="7">
    <w:abstractNumId w:val="23"/>
  </w:num>
  <w:num w:numId="8">
    <w:abstractNumId w:val="14"/>
  </w:num>
  <w:num w:numId="9">
    <w:abstractNumId w:val="25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31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7"/>
  </w:num>
  <w:num w:numId="20">
    <w:abstractNumId w:val="1"/>
  </w:num>
  <w:num w:numId="21">
    <w:abstractNumId w:val="8"/>
  </w:num>
  <w:num w:numId="22">
    <w:abstractNumId w:val="20"/>
  </w:num>
  <w:num w:numId="23">
    <w:abstractNumId w:val="32"/>
  </w:num>
  <w:num w:numId="24">
    <w:abstractNumId w:val="10"/>
  </w:num>
  <w:num w:numId="25">
    <w:abstractNumId w:val="34"/>
  </w:num>
  <w:num w:numId="26">
    <w:abstractNumId w:val="17"/>
  </w:num>
  <w:num w:numId="27">
    <w:abstractNumId w:val="26"/>
  </w:num>
  <w:num w:numId="28">
    <w:abstractNumId w:val="5"/>
  </w:num>
  <w:num w:numId="29">
    <w:abstractNumId w:val="28"/>
  </w:num>
  <w:num w:numId="30">
    <w:abstractNumId w:val="29"/>
  </w:num>
  <w:num w:numId="31">
    <w:abstractNumId w:val="30"/>
  </w:num>
  <w:num w:numId="32">
    <w:abstractNumId w:val="33"/>
  </w:num>
  <w:num w:numId="33">
    <w:abstractNumId w:val="24"/>
  </w:num>
  <w:num w:numId="34">
    <w:abstractNumId w:val="4"/>
  </w:num>
  <w:num w:numId="35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873EE"/>
    <w:rsid w:val="000C13A9"/>
    <w:rsid w:val="000C3C52"/>
    <w:rsid w:val="000D4F3D"/>
    <w:rsid w:val="00132379"/>
    <w:rsid w:val="0014398E"/>
    <w:rsid w:val="001653DA"/>
    <w:rsid w:val="00187CEB"/>
    <w:rsid w:val="001A0E3D"/>
    <w:rsid w:val="001B2CE5"/>
    <w:rsid w:val="001C4855"/>
    <w:rsid w:val="001E340F"/>
    <w:rsid w:val="00224F4C"/>
    <w:rsid w:val="00263344"/>
    <w:rsid w:val="002A0BE0"/>
    <w:rsid w:val="002A6EC1"/>
    <w:rsid w:val="002B48F4"/>
    <w:rsid w:val="002E734A"/>
    <w:rsid w:val="00345C78"/>
    <w:rsid w:val="0036521E"/>
    <w:rsid w:val="00370221"/>
    <w:rsid w:val="003A0BEC"/>
    <w:rsid w:val="003F3BAF"/>
    <w:rsid w:val="00431F58"/>
    <w:rsid w:val="0044240B"/>
    <w:rsid w:val="0048364B"/>
    <w:rsid w:val="00491307"/>
    <w:rsid w:val="004D6415"/>
    <w:rsid w:val="005111AA"/>
    <w:rsid w:val="005120DA"/>
    <w:rsid w:val="005418BD"/>
    <w:rsid w:val="005B5371"/>
    <w:rsid w:val="005E27AB"/>
    <w:rsid w:val="005E2918"/>
    <w:rsid w:val="005F49F2"/>
    <w:rsid w:val="00601A31"/>
    <w:rsid w:val="00647C9B"/>
    <w:rsid w:val="006656D9"/>
    <w:rsid w:val="006A66C0"/>
    <w:rsid w:val="006D69AF"/>
    <w:rsid w:val="00707167"/>
    <w:rsid w:val="00735F83"/>
    <w:rsid w:val="0078317F"/>
    <w:rsid w:val="008041CB"/>
    <w:rsid w:val="00810307"/>
    <w:rsid w:val="008408BC"/>
    <w:rsid w:val="00866E9C"/>
    <w:rsid w:val="0088459D"/>
    <w:rsid w:val="00885ED4"/>
    <w:rsid w:val="008B5189"/>
    <w:rsid w:val="00943E3A"/>
    <w:rsid w:val="009475A4"/>
    <w:rsid w:val="00966896"/>
    <w:rsid w:val="009822DF"/>
    <w:rsid w:val="009B2310"/>
    <w:rsid w:val="00A10642"/>
    <w:rsid w:val="00A37164"/>
    <w:rsid w:val="00A82B8E"/>
    <w:rsid w:val="00AA7EC1"/>
    <w:rsid w:val="00AD31ED"/>
    <w:rsid w:val="00AD4FC4"/>
    <w:rsid w:val="00AE22AD"/>
    <w:rsid w:val="00AE4702"/>
    <w:rsid w:val="00AE7DE4"/>
    <w:rsid w:val="00B31E05"/>
    <w:rsid w:val="00BA69E7"/>
    <w:rsid w:val="00BA7815"/>
    <w:rsid w:val="00C711A0"/>
    <w:rsid w:val="00C81C05"/>
    <w:rsid w:val="00C82681"/>
    <w:rsid w:val="00CB17CC"/>
    <w:rsid w:val="00CC72C5"/>
    <w:rsid w:val="00CD30EE"/>
    <w:rsid w:val="00CF32A5"/>
    <w:rsid w:val="00D60C09"/>
    <w:rsid w:val="00DF2A08"/>
    <w:rsid w:val="00E02F66"/>
    <w:rsid w:val="00E27225"/>
    <w:rsid w:val="00E92238"/>
    <w:rsid w:val="00E97400"/>
    <w:rsid w:val="00EA0BE5"/>
    <w:rsid w:val="00EC37AB"/>
    <w:rsid w:val="00ED6561"/>
    <w:rsid w:val="00EE06DA"/>
    <w:rsid w:val="00EE3AB1"/>
    <w:rsid w:val="00EE4015"/>
    <w:rsid w:val="00EF30DA"/>
    <w:rsid w:val="00F15234"/>
    <w:rsid w:val="00F549C0"/>
    <w:rsid w:val="00F81560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wiazown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5655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48</cp:revision>
  <cp:lastPrinted>2019-08-20T12:01:00Z</cp:lastPrinted>
  <dcterms:created xsi:type="dcterms:W3CDTF">2019-03-28T08:53:00Z</dcterms:created>
  <dcterms:modified xsi:type="dcterms:W3CDTF">2019-09-04T10:39:00Z</dcterms:modified>
</cp:coreProperties>
</file>