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A60C3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IZ.271.12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DF57B4">
        <w:rPr>
          <w:rFonts w:eastAsia="Times New Roman" w:cs="Times New Roman"/>
          <w:sz w:val="22"/>
          <w:szCs w:val="22"/>
          <w:lang w:eastAsia="pl-PL"/>
        </w:rPr>
        <w:tab/>
      </w:r>
      <w:r w:rsidR="00DF57B4">
        <w:rPr>
          <w:rFonts w:eastAsia="Times New Roman" w:cs="Times New Roman"/>
          <w:sz w:val="22"/>
          <w:szCs w:val="22"/>
          <w:lang w:eastAsia="pl-PL"/>
        </w:rPr>
        <w:tab/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        Wiązownica, dnia  30.10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 xml:space="preserve">ówień publicznych 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A60C3A">
        <w:rPr>
          <w:b/>
          <w:sz w:val="22"/>
          <w:szCs w:val="22"/>
        </w:rPr>
        <w:t xml:space="preserve">Budowa wolnostojących altan rekreacyjnych w miejscowości </w:t>
      </w:r>
      <w:proofErr w:type="spellStart"/>
      <w:r w:rsidR="00A60C3A">
        <w:rPr>
          <w:b/>
          <w:sz w:val="22"/>
          <w:szCs w:val="22"/>
        </w:rPr>
        <w:t>Mołodycz</w:t>
      </w:r>
      <w:proofErr w:type="spellEnd"/>
      <w:r w:rsidR="00A60C3A">
        <w:rPr>
          <w:b/>
          <w:sz w:val="22"/>
          <w:szCs w:val="22"/>
        </w:rPr>
        <w:t>, Zapałów, Nielepkowice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A60C3A">
        <w:rPr>
          <w:rFonts w:eastAsia="Times New Roman" w:cs="Times New Roman"/>
          <w:sz w:val="22"/>
          <w:szCs w:val="22"/>
          <w:lang w:eastAsia="pl-PL"/>
        </w:rPr>
        <w:t>30.10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A60C3A" w:rsidRDefault="004B3BDB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 w:rsidRPr="004534AA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34AA">
        <w:rPr>
          <w:rFonts w:ascii="CG Omega" w:hAnsi="CG Omega"/>
          <w:sz w:val="22"/>
          <w:szCs w:val="22"/>
        </w:rPr>
        <w:t>yć na sfinansowanie zamówienia</w:t>
      </w:r>
      <w:r w:rsidR="004534AA">
        <w:rPr>
          <w:rFonts w:ascii="CG Omega" w:hAnsi="CG Omega"/>
          <w:sz w:val="22"/>
          <w:szCs w:val="22"/>
        </w:rPr>
        <w:t xml:space="preserve"> </w:t>
      </w:r>
      <w:r w:rsidR="00A60C3A">
        <w:rPr>
          <w:rFonts w:ascii="CG Omega" w:hAnsi="CG Omega"/>
          <w:sz w:val="22"/>
          <w:szCs w:val="22"/>
        </w:rPr>
        <w:t>120 000,00</w:t>
      </w:r>
      <w:r w:rsidR="00B819AA" w:rsidRPr="004534AA">
        <w:rPr>
          <w:rFonts w:ascii="CG Omega" w:hAnsi="CG Omega"/>
          <w:sz w:val="22"/>
          <w:szCs w:val="22"/>
        </w:rPr>
        <w:t xml:space="preserve"> zł</w:t>
      </w:r>
      <w:r w:rsidR="00A60C3A">
        <w:rPr>
          <w:rFonts w:ascii="CG Omega" w:hAnsi="CG Omega"/>
          <w:sz w:val="22"/>
          <w:szCs w:val="22"/>
        </w:rPr>
        <w:t xml:space="preserve">, </w:t>
      </w:r>
    </w:p>
    <w:p w:rsidR="00A60C3A" w:rsidRDefault="00A60C3A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tym:</w:t>
      </w:r>
    </w:p>
    <w:p w:rsidR="00EB7407" w:rsidRDefault="00A60C3A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- część I 40 000,00 zł.</w:t>
      </w:r>
    </w:p>
    <w:p w:rsidR="00A60C3A" w:rsidRDefault="00A60C3A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- część II 40 000,00 zł,</w:t>
      </w:r>
    </w:p>
    <w:p w:rsidR="00A60C3A" w:rsidRPr="004534AA" w:rsidRDefault="00A60C3A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- część III 40 000,00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4534A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60C3A">
        <w:rPr>
          <w:rFonts w:eastAsia="Times New Roman" w:cs="Times New Roman"/>
          <w:sz w:val="22"/>
          <w:szCs w:val="22"/>
          <w:lang w:eastAsia="pl-PL"/>
        </w:rPr>
        <w:t>30.05.2021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940BFE" w:rsidRDefault="00940BFE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394"/>
        <w:gridCol w:w="1985"/>
        <w:gridCol w:w="1701"/>
      </w:tblGrid>
      <w:tr w:rsidR="00B819AA" w:rsidRPr="00056906" w:rsidTr="00A60C3A">
        <w:trPr>
          <w:cantSplit/>
          <w:trHeight w:val="699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A60C3A" w:rsidRPr="006A6CB2" w:rsidTr="0038693A">
        <w:trPr>
          <w:cantSplit/>
          <w:trHeight w:val="518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A" w:rsidRPr="00940BFE" w:rsidRDefault="00A60C3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40BFE">
              <w:rPr>
                <w:rFonts w:eastAsia="Times New Roman" w:cs="Times New Roman"/>
                <w:b/>
                <w:sz w:val="22"/>
                <w:szCs w:val="22"/>
              </w:rPr>
              <w:t xml:space="preserve">Część I – Altana </w:t>
            </w:r>
            <w:proofErr w:type="spellStart"/>
            <w:r w:rsidRPr="00940BFE">
              <w:rPr>
                <w:rFonts w:eastAsia="Times New Roman" w:cs="Times New Roman"/>
                <w:b/>
                <w:sz w:val="22"/>
                <w:szCs w:val="22"/>
              </w:rPr>
              <w:t>Mołodycz</w:t>
            </w:r>
            <w:proofErr w:type="spellEnd"/>
          </w:p>
        </w:tc>
      </w:tr>
      <w:tr w:rsidR="00B819AA" w:rsidRPr="006A6CB2" w:rsidTr="00A60C3A">
        <w:trPr>
          <w:cantSplit/>
          <w:trHeight w:val="518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A60C3A" w:rsidP="00A60C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Paweł Matera </w:t>
            </w:r>
          </w:p>
          <w:p w:rsidR="00A60C3A" w:rsidRDefault="00A60C3A" w:rsidP="00A60C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Produkcyjno-Handlowo-Usługowa</w:t>
            </w:r>
          </w:p>
          <w:p w:rsidR="00A60C3A" w:rsidRDefault="00A60C3A" w:rsidP="00A60C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EPX Architektura Ogrodowa</w:t>
            </w:r>
          </w:p>
          <w:p w:rsidR="00A60C3A" w:rsidRPr="006A6CB2" w:rsidRDefault="00A60C3A" w:rsidP="00A60C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39-205 Pustków 288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A60C3A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29 000,00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A60C3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B819AA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B819AA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40BFE">
        <w:trPr>
          <w:cantSplit/>
          <w:trHeight w:val="6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940BFE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INGBERG Sp. z o.o</w:t>
            </w:r>
            <w:bookmarkStart w:id="0" w:name="_GoBack"/>
            <w:bookmarkEnd w:id="0"/>
            <w:r w:rsidR="00A60C3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60C3A" w:rsidRPr="006A6CB2" w:rsidRDefault="00A60C3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Św. Filipa 23/3, 31-150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A60C3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A60C3A">
              <w:rPr>
                <w:rFonts w:eastAsia="Times New Roman" w:cs="Times New Roman"/>
                <w:sz w:val="22"/>
                <w:szCs w:val="22"/>
              </w:rPr>
              <w:t xml:space="preserve">42 202,70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A60C3A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B819AA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B819AA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40BFE">
        <w:trPr>
          <w:cantSplit/>
          <w:trHeight w:val="9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FE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INTERTORG s.c. Paweł Bożek, </w:t>
            </w:r>
          </w:p>
          <w:p w:rsidR="004534AA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Marcinik</w:t>
            </w:r>
            <w:proofErr w:type="spellEnd"/>
          </w:p>
          <w:p w:rsidR="002A6177" w:rsidRPr="006A6CB2" w:rsidRDefault="00940BFE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2A6177">
              <w:rPr>
                <w:rFonts w:eastAsia="Times New Roman" w:cs="Times New Roman"/>
                <w:sz w:val="22"/>
                <w:szCs w:val="22"/>
              </w:rPr>
              <w:t>l. Stojałowskiego 6, 38-500 Sanok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2A617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2A6177">
              <w:rPr>
                <w:rFonts w:eastAsia="Times New Roman" w:cs="Times New Roman"/>
                <w:sz w:val="22"/>
                <w:szCs w:val="22"/>
              </w:rPr>
              <w:t>78 102,</w:t>
            </w:r>
            <w:r w:rsidR="001D1B44">
              <w:rPr>
                <w:rFonts w:eastAsia="Times New Roman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2A617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B819AA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B819AA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34AA" w:rsidRPr="006A6CB2" w:rsidTr="00940BFE">
        <w:trPr>
          <w:cantSplit/>
          <w:trHeight w:val="7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FHU DACHMAX Marek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Kuraszyński</w:t>
            </w:r>
            <w:proofErr w:type="spellEnd"/>
          </w:p>
          <w:p w:rsidR="002A6177" w:rsidRPr="006A6CB2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Cewków 140, 37-632 Stary Dzików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2A617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2A6177">
              <w:rPr>
                <w:rFonts w:eastAsia="Times New Roman" w:cs="Times New Roman"/>
                <w:sz w:val="22"/>
                <w:szCs w:val="22"/>
              </w:rPr>
              <w:t>28 100,04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2A6177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  <w:r w:rsidR="004534AA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4534AA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34AA" w:rsidRPr="006A6CB2" w:rsidTr="00940BFE">
        <w:trPr>
          <w:cantSplit/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77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Instalatorstwo Elektryczne Bartłomiej Kubas</w:t>
            </w:r>
          </w:p>
          <w:p w:rsidR="002A6177" w:rsidRPr="006A6CB2" w:rsidRDefault="00940BFE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2A6177">
              <w:rPr>
                <w:rFonts w:eastAsia="Times New Roman" w:cs="Times New Roman"/>
                <w:sz w:val="22"/>
                <w:szCs w:val="22"/>
              </w:rPr>
              <w:t>l. Markiewicza 46, 37-560 Pruchnik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2A6177" w:rsidP="002A617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31 222,00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2A6177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4534AA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4534AA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2A6177" w:rsidRPr="006A6CB2" w:rsidTr="00940BFE">
        <w:trPr>
          <w:cantSplit/>
          <w:trHeight w:val="8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77" w:rsidRDefault="002A6177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77" w:rsidRDefault="002A6177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Usługi Stolarsko </w:t>
            </w:r>
            <w:r w:rsidR="001D1B44">
              <w:rPr>
                <w:rFonts w:eastAsia="Times New Roman" w:cs="Times New Roman"/>
                <w:sz w:val="22"/>
                <w:szCs w:val="22"/>
              </w:rPr>
              <w:t>Budowlane Kurpiel Marek</w:t>
            </w:r>
          </w:p>
          <w:p w:rsidR="001D1B44" w:rsidRDefault="001D1B44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Tyniowice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66, 37-565 Roźwienica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77" w:rsidRDefault="00940BFE" w:rsidP="002A617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D1B44">
              <w:rPr>
                <w:rFonts w:eastAsia="Times New Roman" w:cs="Times New Roman"/>
                <w:sz w:val="22"/>
                <w:szCs w:val="22"/>
              </w:rPr>
              <w:t>23 888,45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77" w:rsidRDefault="001D1B44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9E7ED7">
        <w:trPr>
          <w:cantSplit/>
          <w:trHeight w:val="49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940BFE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40BFE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Część II – Altana Zapałów</w:t>
            </w:r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Paweł Matera 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Produkcyjno-Handlowo-Usługowa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EPX Architektura Ogrodowa</w:t>
            </w:r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39-205 Pustków 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INGBERG Sp. z o.o</w:t>
            </w:r>
            <w:r w:rsidR="001D1B4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Św. Filipa 23/3, 31-150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42 202,70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FE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INTERTORG s.c. Paweł Bożek</w:t>
            </w:r>
            <w:r w:rsidR="001D1B44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Marcinik</w:t>
            </w:r>
            <w:proofErr w:type="spellEnd"/>
          </w:p>
          <w:p w:rsidR="001D1B44" w:rsidRPr="006A6CB2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1D1B44">
              <w:rPr>
                <w:rFonts w:eastAsia="Times New Roman" w:cs="Times New Roman"/>
                <w:sz w:val="22"/>
                <w:szCs w:val="22"/>
              </w:rPr>
              <w:t>l. Stojałowskiego 6, 38-500 Sanok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78 102,51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FHU DACHMAX Marek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Kuraszyński</w:t>
            </w:r>
            <w:proofErr w:type="spellEnd"/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Cewków 140, 37-632 Stary Dzików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28 100,04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Instalatorstwo Elektryczne Bartłomiej Kubas</w:t>
            </w:r>
          </w:p>
          <w:p w:rsidR="001D1B44" w:rsidRPr="006A6CB2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1D1B44">
              <w:rPr>
                <w:rFonts w:eastAsia="Times New Roman" w:cs="Times New Roman"/>
                <w:sz w:val="22"/>
                <w:szCs w:val="22"/>
              </w:rPr>
              <w:t>l. Markiewicza 46, 37-560 Pruchnik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31 222,00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Stolarsko Budowlane Kurpiel Marek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Tyniowice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66, 37-565 Roźwienica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23 888,46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952356">
        <w:trPr>
          <w:cantSplit/>
          <w:trHeight w:val="49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940BFE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40BFE">
              <w:rPr>
                <w:rFonts w:eastAsia="Times New Roman" w:cs="Times New Roman"/>
                <w:b/>
                <w:sz w:val="22"/>
                <w:szCs w:val="22"/>
              </w:rPr>
              <w:t>Część III- Altana Nielepkowice</w:t>
            </w:r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Paweł Matera 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Produkcyjno-Handlowo-Usługowa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EPX Architektura Ogrodowa</w:t>
            </w:r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39-205 Pustków 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INGBERG Sp. z o.o</w:t>
            </w:r>
            <w:r w:rsidR="001D1B4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Św. Filipa 23/3, 31-150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42 202,70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FE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INTERTORG s.c. Paweł Bożek</w:t>
            </w:r>
            <w:r w:rsidR="001D1B44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Marcinik</w:t>
            </w:r>
            <w:proofErr w:type="spellEnd"/>
          </w:p>
          <w:p w:rsidR="001D1B44" w:rsidRPr="006A6CB2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1D1B44">
              <w:rPr>
                <w:rFonts w:eastAsia="Times New Roman" w:cs="Times New Roman"/>
                <w:sz w:val="22"/>
                <w:szCs w:val="22"/>
              </w:rPr>
              <w:t>l. Stojałowskiego 6, 38-500 Sanok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78 102,51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FHU DACHMAX Marek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Kuraszyński</w:t>
            </w:r>
            <w:proofErr w:type="spellEnd"/>
          </w:p>
          <w:p w:rsidR="001D1B44" w:rsidRPr="006A6CB2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Cewków 140, 37-632 Stary Dzików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28 100,04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Instalatorstwo Elektryczne Bartłomiej Kubas</w:t>
            </w:r>
          </w:p>
          <w:p w:rsidR="001D1B44" w:rsidRPr="006A6CB2" w:rsidRDefault="00940BFE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1D1B44">
              <w:rPr>
                <w:rFonts w:eastAsia="Times New Roman" w:cs="Times New Roman"/>
                <w:sz w:val="22"/>
                <w:szCs w:val="22"/>
              </w:rPr>
              <w:t>l. Markiewicza 46, 37-560 Pruchnik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31 222,00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6A6CB2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D1B44" w:rsidRPr="006A6CB2" w:rsidTr="00A60C3A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Stolarsko Budowlane Kurpiel Marek</w:t>
            </w:r>
          </w:p>
          <w:p w:rsidR="001D1B44" w:rsidRDefault="001D1B44" w:rsidP="001D1B4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Tyniowice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66, 37-565 Roźwienica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23 888,46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Default="001D1B44" w:rsidP="001D1B4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534AA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Wójt Gminy Wiązownica</w:t>
      </w:r>
    </w:p>
    <w:p w:rsidR="004534AA" w:rsidRPr="004B3BDB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Marian Jerzy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sectPr w:rsidR="004534AA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1D1B44"/>
    <w:rsid w:val="002A6177"/>
    <w:rsid w:val="00313BBA"/>
    <w:rsid w:val="0036521E"/>
    <w:rsid w:val="004534AA"/>
    <w:rsid w:val="004B3BDB"/>
    <w:rsid w:val="00521AFD"/>
    <w:rsid w:val="00660739"/>
    <w:rsid w:val="00676FBF"/>
    <w:rsid w:val="006A6CB2"/>
    <w:rsid w:val="008A5189"/>
    <w:rsid w:val="008B2DC7"/>
    <w:rsid w:val="00940BFE"/>
    <w:rsid w:val="00991199"/>
    <w:rsid w:val="00A115E7"/>
    <w:rsid w:val="00A60C3A"/>
    <w:rsid w:val="00B02766"/>
    <w:rsid w:val="00B819AA"/>
    <w:rsid w:val="00DF57B4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2017-09-14T08:26:00Z</cp:lastPrinted>
  <dcterms:created xsi:type="dcterms:W3CDTF">2020-10-30T09:09:00Z</dcterms:created>
  <dcterms:modified xsi:type="dcterms:W3CDTF">2020-10-30T09:23:00Z</dcterms:modified>
</cp:coreProperties>
</file>