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F643A7" w:rsidRDefault="00F643A7" w:rsidP="00DD5DE8">
      <w:pPr>
        <w:suppressAutoHyphens/>
        <w:autoSpaceDE w:val="0"/>
        <w:autoSpaceDN w:val="0"/>
        <w:adjustRightInd w:val="0"/>
        <w:spacing w:after="120" w:line="288" w:lineRule="auto"/>
        <w:contextualSpacing/>
        <w:jc w:val="center"/>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sz w:val="22"/>
          <w:szCs w:val="22"/>
          <w:lang w:eastAsia="ar-SA"/>
        </w:rPr>
      </w:pPr>
    </w:p>
    <w:p w:rsidR="00392ABA" w:rsidRPr="00402F55" w:rsidRDefault="00392ABA" w:rsidP="00392ABA">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Pr>
          <w:rFonts w:eastAsia="Times New Roman" w:cs="Times New Roman"/>
          <w:sz w:val="22"/>
          <w:szCs w:val="22"/>
          <w:lang w:eastAsia="ar-SA"/>
        </w:rPr>
        <w:t>u nieograniczonego o wartości poniżej kwot określonych w</w:t>
      </w:r>
      <w:r w:rsidRPr="00402F55">
        <w:rPr>
          <w:rFonts w:eastAsia="Times New Roman" w:cs="Times New Roman"/>
          <w:sz w:val="22"/>
          <w:szCs w:val="22"/>
          <w:lang w:eastAsia="ar-SA"/>
        </w:rPr>
        <w:t xml:space="preserve"> art. 11 ust. 8 ustawy z dnia 29 stycznia 2004 roku prawo zam</w:t>
      </w:r>
      <w:r>
        <w:rPr>
          <w:rFonts w:eastAsia="Times New Roman" w:cs="Times New Roman"/>
          <w:sz w:val="22"/>
          <w:szCs w:val="22"/>
          <w:lang w:eastAsia="ar-SA"/>
        </w:rPr>
        <w:t>ówień publicznych (tj. Dz.U. z 2019 r. poz. 1843</w:t>
      </w:r>
      <w:r w:rsidRPr="00402F55">
        <w:rPr>
          <w:rFonts w:eastAsia="Times New Roman" w:cs="Times New Roman"/>
          <w:sz w:val="22"/>
          <w:szCs w:val="22"/>
          <w:lang w:eastAsia="ar-SA"/>
        </w:rPr>
        <w:t xml:space="preserve">) </w:t>
      </w:r>
    </w:p>
    <w:p w:rsidR="00392ABA" w:rsidRPr="00402F55" w:rsidRDefault="00392ABA" w:rsidP="00392ABA">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392ABA" w:rsidRPr="001E4E5D" w:rsidRDefault="00392ABA" w:rsidP="00392ABA">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Przetarg nieograniczony pn.</w:t>
      </w:r>
    </w:p>
    <w:p w:rsidR="00392ABA" w:rsidRDefault="00392ABA" w:rsidP="00392ABA">
      <w:pPr>
        <w:jc w:val="both"/>
        <w:rPr>
          <w:rFonts w:eastAsia="Times New Roman" w:cs="Times New Roman"/>
          <w:b/>
          <w:caps/>
          <w:sz w:val="24"/>
          <w:szCs w:val="24"/>
        </w:rPr>
      </w:pPr>
    </w:p>
    <w:p w:rsidR="008E3240" w:rsidRDefault="008E3240" w:rsidP="008E3240">
      <w:pPr>
        <w:jc w:val="both"/>
        <w:rPr>
          <w:rFonts w:eastAsia="Times New Roman" w:cs="Times New Roman"/>
          <w:b/>
          <w:caps/>
          <w:sz w:val="24"/>
          <w:szCs w:val="24"/>
        </w:rPr>
      </w:pPr>
    </w:p>
    <w:p w:rsidR="008E3240" w:rsidRDefault="008E3240" w:rsidP="008E3240">
      <w:pPr>
        <w:jc w:val="both"/>
        <w:rPr>
          <w:rFonts w:eastAsia="Times New Roman" w:cs="Times New Roman"/>
          <w:b/>
          <w:caps/>
          <w:sz w:val="24"/>
          <w:szCs w:val="24"/>
        </w:rPr>
      </w:pPr>
    </w:p>
    <w:p w:rsidR="00D352BB" w:rsidRPr="00392ABA" w:rsidRDefault="00392ABA" w:rsidP="00392ABA">
      <w:pPr>
        <w:rPr>
          <w:b/>
          <w:sz w:val="28"/>
          <w:szCs w:val="28"/>
        </w:rPr>
      </w:pPr>
      <w:r w:rsidRPr="00392ABA">
        <w:rPr>
          <w:b/>
          <w:sz w:val="28"/>
          <w:szCs w:val="28"/>
        </w:rPr>
        <w:t xml:space="preserve">      R</w:t>
      </w:r>
      <w:r w:rsidR="002F32E2" w:rsidRPr="00392ABA">
        <w:rPr>
          <w:b/>
          <w:sz w:val="28"/>
          <w:szCs w:val="28"/>
        </w:rPr>
        <w:t xml:space="preserve">ozbudowa </w:t>
      </w:r>
      <w:r w:rsidR="00D352BB" w:rsidRPr="00392ABA">
        <w:rPr>
          <w:b/>
          <w:sz w:val="28"/>
          <w:szCs w:val="28"/>
        </w:rPr>
        <w:t xml:space="preserve">oświetlenia ulicznego w miejscowości </w:t>
      </w:r>
      <w:r w:rsidRPr="00392ABA">
        <w:rPr>
          <w:b/>
          <w:sz w:val="28"/>
          <w:szCs w:val="28"/>
        </w:rPr>
        <w:t>Piwoda – etap II</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392ABA" w:rsidRDefault="00392ABA" w:rsidP="003B26C8">
      <w:pPr>
        <w:suppressAutoHyphens/>
        <w:spacing w:after="120" w:line="288" w:lineRule="auto"/>
        <w:contextualSpacing/>
        <w:rPr>
          <w:rFonts w:eastAsia="Times New Roman" w:cs="Times New Roman"/>
          <w:b/>
          <w:sz w:val="22"/>
          <w:szCs w:val="22"/>
          <w:lang w:eastAsia="ar-SA"/>
        </w:rPr>
      </w:pPr>
    </w:p>
    <w:p w:rsidR="00392ABA" w:rsidRDefault="00392ABA" w:rsidP="003B26C8">
      <w:pPr>
        <w:suppressAutoHyphens/>
        <w:spacing w:after="120" w:line="288" w:lineRule="auto"/>
        <w:contextualSpacing/>
        <w:rPr>
          <w:rFonts w:eastAsia="Times New Roman" w:cs="Times New Roman"/>
          <w:b/>
          <w:sz w:val="22"/>
          <w:szCs w:val="22"/>
          <w:lang w:eastAsia="ar-SA"/>
        </w:rPr>
      </w:pPr>
    </w:p>
    <w:p w:rsidR="00A519F7" w:rsidRDefault="00A519F7"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392ABA">
        <w:rPr>
          <w:rFonts w:eastAsia="Times New Roman" w:cs="Times New Roman"/>
          <w:sz w:val="22"/>
          <w:szCs w:val="22"/>
          <w:lang w:eastAsia="ar-SA"/>
        </w:rPr>
        <w:t>13.02</w:t>
      </w:r>
      <w:r w:rsidR="007F56A5" w:rsidRPr="00992F95">
        <w:rPr>
          <w:rFonts w:eastAsia="Times New Roman" w:cs="Times New Roman"/>
          <w:sz w:val="22"/>
          <w:szCs w:val="22"/>
          <w:lang w:eastAsia="ar-SA"/>
        </w:rPr>
        <w:t>.</w:t>
      </w:r>
      <w:r w:rsidR="00392ABA">
        <w:rPr>
          <w:rFonts w:eastAsia="Times New Roman" w:cs="Times New Roman"/>
          <w:sz w:val="22"/>
          <w:szCs w:val="22"/>
          <w:lang w:eastAsia="ar-SA"/>
        </w:rPr>
        <w:t>2020</w:t>
      </w:r>
      <w:r w:rsidR="008470E9">
        <w:rPr>
          <w:rFonts w:eastAsia="Times New Roman" w:cs="Times New Roman"/>
          <w:sz w:val="22"/>
          <w:szCs w:val="22"/>
          <w:lang w:eastAsia="ar-SA"/>
        </w:rPr>
        <w:t xml:space="preserve"> r</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Default="007F56A5" w:rsidP="00F643A7">
      <w:pPr>
        <w:spacing w:line="240" w:lineRule="auto"/>
        <w:rPr>
          <w:rFonts w:eastAsia="Times New Roman" w:cs="Times New Roman"/>
          <w:b/>
          <w:sz w:val="20"/>
          <w:szCs w:val="20"/>
          <w:lang w:eastAsia="ar-SA"/>
        </w:rPr>
      </w:pPr>
    </w:p>
    <w:p w:rsidR="00D91034" w:rsidRPr="00402F55" w:rsidRDefault="00D91034" w:rsidP="00F643A7">
      <w:pPr>
        <w:spacing w:line="240" w:lineRule="auto"/>
        <w:rPr>
          <w:rFonts w:eastAsia="Times New Roman" w:cs="Times New Roman"/>
          <w:b/>
          <w:sz w:val="20"/>
          <w:szCs w:val="20"/>
          <w:lang w:eastAsia="ar-SA"/>
        </w:rPr>
      </w:pPr>
    </w:p>
    <w:p w:rsidR="00F643A7" w:rsidRPr="008007BB" w:rsidRDefault="00E878AF" w:rsidP="00507AA6">
      <w:pPr>
        <w:widowControl w:val="0"/>
        <w:numPr>
          <w:ilvl w:val="1"/>
          <w:numId w:val="7"/>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392ABA">
        <w:rPr>
          <w:b/>
          <w:spacing w:val="1"/>
          <w:sz w:val="22"/>
          <w:szCs w:val="22"/>
          <w:lang w:eastAsia="ar-SA"/>
        </w:rPr>
        <w:t>4.2020</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392ABA" w:rsidRPr="00DA3073" w:rsidRDefault="00392ABA" w:rsidP="00392ABA">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392ABA" w:rsidRPr="00DA3073" w:rsidRDefault="00392ABA" w:rsidP="00392ABA">
      <w:pPr>
        <w:pStyle w:val="Akapitzlist"/>
        <w:widowControl w:val="0"/>
        <w:numPr>
          <w:ilvl w:val="1"/>
          <w:numId w:val="7"/>
        </w:numPr>
        <w:spacing w:after="120"/>
        <w:ind w:left="567" w:hanging="567"/>
        <w:jc w:val="both"/>
        <w:rPr>
          <w:rFonts w:ascii="CG Omega" w:hAnsi="CG Omega"/>
          <w:b w:val="0"/>
          <w:sz w:val="22"/>
          <w:szCs w:val="22"/>
        </w:rPr>
      </w:pPr>
      <w:r>
        <w:rPr>
          <w:rFonts w:ascii="CG Omega" w:hAnsi="CG Omega"/>
          <w:b w:val="0"/>
          <w:sz w:val="22"/>
          <w:szCs w:val="22"/>
        </w:rPr>
        <w:t>Gmina Wiązownica</w:t>
      </w:r>
      <w:r w:rsidRPr="00DA3073">
        <w:rPr>
          <w:rFonts w:ascii="CG Omega" w:hAnsi="CG Omega"/>
          <w:b w:val="0"/>
          <w:sz w:val="22"/>
          <w:szCs w:val="22"/>
        </w:rPr>
        <w:t xml:space="preserve">, </w:t>
      </w:r>
      <w:r>
        <w:rPr>
          <w:rFonts w:ascii="CG Omega" w:hAnsi="CG Omega"/>
          <w:b w:val="0"/>
          <w:sz w:val="22"/>
          <w:szCs w:val="22"/>
        </w:rPr>
        <w:t>reprezentowana przez Wójta Gminy</w:t>
      </w:r>
      <w:r w:rsidRPr="00DA3073">
        <w:rPr>
          <w:rFonts w:ascii="CG Omega" w:hAnsi="CG Omega"/>
          <w:b w:val="0"/>
          <w:sz w:val="22"/>
          <w:szCs w:val="22"/>
        </w:rPr>
        <w:t>, zwana</w:t>
      </w:r>
      <w:r>
        <w:rPr>
          <w:rFonts w:ascii="CG Omega" w:hAnsi="CG Omega"/>
          <w:b w:val="0"/>
          <w:sz w:val="22"/>
          <w:szCs w:val="22"/>
        </w:rPr>
        <w:t xml:space="preserve"> dalej Zamawiającym zaprasza do </w:t>
      </w:r>
      <w:r w:rsidRPr="00DA3073">
        <w:rPr>
          <w:rFonts w:ascii="CG Omega" w:hAnsi="CG Omega"/>
          <w:b w:val="0"/>
          <w:sz w:val="22"/>
          <w:szCs w:val="22"/>
        </w:rPr>
        <w:t>składania ofert w postępowaniu prowadzonym w trybie przetargu nieograniczonego o szacunkowej wartości poniżej kwot określonych w art. 11 ust. 8 ustawy z dnia 29 stycznia 2004 roku prawo zam</w:t>
      </w:r>
      <w:r>
        <w:rPr>
          <w:rFonts w:ascii="CG Omega" w:hAnsi="CG Omega"/>
          <w:b w:val="0"/>
          <w:sz w:val="22"/>
          <w:szCs w:val="22"/>
        </w:rPr>
        <w:t>ówień publicznych (tj. Dz.U. z 2019 r. poz. 1843</w:t>
      </w:r>
      <w:r w:rsidRPr="00DA3073">
        <w:rPr>
          <w:rFonts w:ascii="CG Omega" w:hAnsi="CG Omega"/>
          <w:b w:val="0"/>
          <w:sz w:val="22"/>
          <w:szCs w:val="22"/>
        </w:rPr>
        <w:t xml:space="preserve">) </w:t>
      </w:r>
    </w:p>
    <w:p w:rsidR="00392ABA" w:rsidRPr="00155669" w:rsidRDefault="00392ABA" w:rsidP="00392ABA">
      <w:pPr>
        <w:ind w:left="567" w:hanging="567"/>
        <w:jc w:val="both"/>
        <w:rPr>
          <w:sz w:val="22"/>
          <w:szCs w:val="22"/>
        </w:rPr>
      </w:pPr>
      <w:r>
        <w:rPr>
          <w:sz w:val="22"/>
          <w:szCs w:val="22"/>
        </w:rPr>
        <w:t>1.3</w:t>
      </w:r>
      <w:r>
        <w:rPr>
          <w:sz w:val="22"/>
          <w:szCs w:val="22"/>
        </w:rPr>
        <w:tab/>
      </w:r>
      <w:r w:rsidRPr="00155669">
        <w:rPr>
          <w:sz w:val="22"/>
          <w:szCs w:val="22"/>
        </w:rPr>
        <w:t xml:space="preserve">Przedmiotem postępowania jest udzielenie zamówienia na </w:t>
      </w:r>
      <w:r>
        <w:rPr>
          <w:sz w:val="22"/>
          <w:szCs w:val="22"/>
        </w:rPr>
        <w:t>rozbudowę oświetlenia ulicznego w miejscowości Piwoda – etap II</w:t>
      </w:r>
      <w:r w:rsidRPr="00155669">
        <w:rPr>
          <w:sz w:val="22"/>
          <w:szCs w:val="22"/>
        </w:rPr>
        <w:t>.</w:t>
      </w:r>
    </w:p>
    <w:p w:rsidR="00392ABA" w:rsidRPr="00155669" w:rsidRDefault="00392ABA" w:rsidP="00392ABA">
      <w:pPr>
        <w:pStyle w:val="Akapitzlist"/>
        <w:numPr>
          <w:ilvl w:val="1"/>
          <w:numId w:val="61"/>
        </w:numPr>
        <w:ind w:left="567" w:hanging="567"/>
        <w:jc w:val="both"/>
        <w:rPr>
          <w:rFonts w:ascii="CG Omega" w:hAnsi="CG Omega"/>
          <w:b w:val="0"/>
          <w:sz w:val="22"/>
          <w:szCs w:val="22"/>
        </w:rPr>
      </w:pPr>
      <w:r w:rsidRPr="00155669">
        <w:rPr>
          <w:rFonts w:ascii="CG Omega" w:hAnsi="CG Omega"/>
          <w:b w:val="0"/>
          <w:sz w:val="22"/>
          <w:szCs w:val="22"/>
        </w:rPr>
        <w:t>Ofertę może złożyć osoba fizyczna, osoba prawna lub jednostka organizacyjna nie posiadająca  osobowości prawnej oraz podmioty te występujące wspólnie, o ile spełniają warunki określone w ustawie Prawo zamówień publicznych oraz w niniejszej specyfikacji istotnych warunków zamówienia, zwaną dalej specyfikacją lub w skrócie SIWZ.</w:t>
      </w:r>
    </w:p>
    <w:p w:rsidR="00D91034" w:rsidRPr="00D91034" w:rsidRDefault="00392ABA" w:rsidP="00D91034">
      <w:pPr>
        <w:widowControl w:val="0"/>
        <w:numPr>
          <w:ilvl w:val="1"/>
          <w:numId w:val="6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podstawie, tj.</w:t>
      </w:r>
    </w:p>
    <w:p w:rsidR="00392ABA" w:rsidRPr="00DA3073" w:rsidRDefault="00392ABA" w:rsidP="00392ABA">
      <w:pPr>
        <w:widowControl w:val="0"/>
        <w:suppressAutoHyphens/>
        <w:autoSpaceDE w:val="0"/>
        <w:autoSpaceDN w:val="0"/>
        <w:adjustRightInd w:val="0"/>
        <w:spacing w:line="240" w:lineRule="auto"/>
        <w:ind w:left="1276" w:right="11" w:hanging="709"/>
        <w:contextualSpacing/>
        <w:jc w:val="both"/>
        <w:rPr>
          <w:rFonts w:eastAsia="Times New Roman" w:cs="Times New Roman"/>
          <w:sz w:val="22"/>
          <w:szCs w:val="22"/>
          <w:lang w:eastAsia="ar-SA"/>
        </w:rPr>
      </w:pPr>
      <w:r>
        <w:rPr>
          <w:rFonts w:eastAsia="Times New Roman" w:cs="Times New Roman"/>
          <w:sz w:val="22"/>
          <w:szCs w:val="22"/>
          <w:lang w:eastAsia="ar-SA"/>
        </w:rPr>
        <w:t>1.5</w:t>
      </w:r>
      <w:r w:rsidRPr="00DA3073">
        <w:rPr>
          <w:rFonts w:eastAsia="Times New Roman" w:cs="Times New Roman"/>
          <w:sz w:val="22"/>
          <w:szCs w:val="22"/>
          <w:lang w:eastAsia="ar-SA"/>
        </w:rPr>
        <w:t xml:space="preserve">.1 </w:t>
      </w:r>
      <w:r>
        <w:rPr>
          <w:rFonts w:eastAsia="Times New Roman" w:cs="Times New Roman"/>
          <w:sz w:val="22"/>
          <w:szCs w:val="22"/>
          <w:lang w:eastAsia="ar-SA"/>
        </w:rPr>
        <w:tab/>
      </w:r>
      <w:r w:rsidRPr="00DA3073">
        <w:rPr>
          <w:rFonts w:eastAsia="Times New Roman" w:cs="Times New Roman"/>
          <w:sz w:val="22"/>
          <w:szCs w:val="22"/>
          <w:lang w:eastAsia="ar-SA"/>
        </w:rPr>
        <w:t xml:space="preserve">Rozporządzenie </w:t>
      </w:r>
      <w:r>
        <w:rPr>
          <w:rFonts w:eastAsia="Times New Roman" w:cs="Times New Roman"/>
          <w:sz w:val="22"/>
          <w:szCs w:val="22"/>
          <w:lang w:eastAsia="ar-SA"/>
        </w:rPr>
        <w:t>Prezesa Rady Ministrów z dnia 16 grudnia 2019</w:t>
      </w:r>
      <w:r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Pr>
          <w:rFonts w:eastAsia="Times New Roman" w:cs="Times New Roman"/>
          <w:sz w:val="22"/>
          <w:szCs w:val="22"/>
          <w:lang w:eastAsia="ar-SA"/>
        </w:rPr>
        <w:t>Unii Europejskiej (Dz. U. z 2019 r., poz. 2450</w:t>
      </w:r>
      <w:r w:rsidRPr="00DA3073">
        <w:rPr>
          <w:rFonts w:eastAsia="Times New Roman" w:cs="Times New Roman"/>
          <w:sz w:val="22"/>
          <w:szCs w:val="22"/>
          <w:lang w:eastAsia="ar-SA"/>
        </w:rPr>
        <w:t>).</w:t>
      </w:r>
    </w:p>
    <w:p w:rsidR="00392ABA" w:rsidRPr="00D21120" w:rsidRDefault="00392ABA" w:rsidP="00392ABA">
      <w:pPr>
        <w:pStyle w:val="Akapitzlist"/>
        <w:widowControl w:val="0"/>
        <w:numPr>
          <w:ilvl w:val="2"/>
          <w:numId w:val="60"/>
        </w:numPr>
        <w:autoSpaceDE w:val="0"/>
        <w:autoSpaceDN w:val="0"/>
        <w:adjustRightInd w:val="0"/>
        <w:ind w:right="11"/>
        <w:jc w:val="both"/>
        <w:rPr>
          <w:rFonts w:ascii="CG Omega" w:hAnsi="CG Omega"/>
          <w:b w:val="0"/>
          <w:sz w:val="22"/>
          <w:szCs w:val="22"/>
        </w:rPr>
      </w:pPr>
      <w:r w:rsidRPr="00D21120">
        <w:rPr>
          <w:rFonts w:ascii="CG Omega" w:hAnsi="CG Omega"/>
          <w:b w:val="0"/>
          <w:sz w:val="22"/>
          <w:szCs w:val="22"/>
        </w:rPr>
        <w:t>Rozporządzenie Prezesa Rady Ministrów z dnia 18 grudnia 2019 r. w sprawie średniego kursu złotego w stosunku do euro stanowiącego podstawę przeliczania wartości zamówień publicznych (Dz. U. z 2019 r. poz. 2453).</w:t>
      </w:r>
    </w:p>
    <w:p w:rsidR="00392ABA" w:rsidRPr="00436C14" w:rsidRDefault="00392ABA" w:rsidP="00392ABA">
      <w:pPr>
        <w:pStyle w:val="Akapitzlist"/>
        <w:widowControl w:val="0"/>
        <w:numPr>
          <w:ilvl w:val="2"/>
          <w:numId w:val="60"/>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Rozporządzenie Ministra Rozwoju z dnia 26 lipca 2016 r. w sprawie rodzajów dokumentów, jakich może żądać zamawiający od wykonawcy w postępowaniu o</w:t>
      </w:r>
      <w:r>
        <w:rPr>
          <w:rFonts w:ascii="CG Omega" w:hAnsi="CG Omega"/>
          <w:b w:val="0"/>
          <w:sz w:val="22"/>
          <w:szCs w:val="22"/>
        </w:rPr>
        <w:t> </w:t>
      </w:r>
      <w:r w:rsidRPr="00436C14">
        <w:rPr>
          <w:rFonts w:ascii="CG Omega" w:hAnsi="CG Omega"/>
          <w:b w:val="0"/>
          <w:sz w:val="22"/>
          <w:szCs w:val="22"/>
        </w:rPr>
        <w:t>udzielenie zamówienia (Dz. U. z 2016 r. poz. 1126</w:t>
      </w:r>
      <w:r>
        <w:rPr>
          <w:rFonts w:ascii="CG Omega" w:hAnsi="CG Omega"/>
          <w:b w:val="0"/>
          <w:sz w:val="22"/>
          <w:szCs w:val="22"/>
        </w:rPr>
        <w:t xml:space="preserve"> ze zm.</w:t>
      </w:r>
      <w:r w:rsidRPr="00436C14">
        <w:rPr>
          <w:rFonts w:ascii="CG Omega" w:hAnsi="CG Omega"/>
          <w:b w:val="0"/>
          <w:sz w:val="22"/>
          <w:szCs w:val="22"/>
        </w:rPr>
        <w:t>).</w:t>
      </w:r>
    </w:p>
    <w:p w:rsidR="00392ABA" w:rsidRPr="00436C14" w:rsidRDefault="00392ABA" w:rsidP="00392ABA">
      <w:pPr>
        <w:pStyle w:val="Akapitzlist"/>
        <w:widowControl w:val="0"/>
        <w:numPr>
          <w:ilvl w:val="2"/>
          <w:numId w:val="60"/>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Rozporządzenie Ministra Rozwoju z dnia 26 lipca 2016 r. w sprawie protokołu postępowania o udzielenie zamówienia publicznego (Dz. U. z 2016 r., poz. 1128).</w:t>
      </w:r>
    </w:p>
    <w:p w:rsidR="00392ABA" w:rsidRPr="00436C14" w:rsidRDefault="00392ABA" w:rsidP="00392ABA">
      <w:pPr>
        <w:pStyle w:val="Akapitzlist"/>
        <w:widowControl w:val="0"/>
        <w:numPr>
          <w:ilvl w:val="2"/>
          <w:numId w:val="60"/>
        </w:numPr>
        <w:autoSpaceDE w:val="0"/>
        <w:autoSpaceDN w:val="0"/>
        <w:adjustRightInd w:val="0"/>
        <w:ind w:right="11"/>
        <w:jc w:val="both"/>
        <w:rPr>
          <w:rFonts w:ascii="CG Omega" w:hAnsi="CG Omega"/>
          <w:b w:val="0"/>
          <w:sz w:val="22"/>
          <w:szCs w:val="22"/>
        </w:rPr>
      </w:pPr>
      <w:r w:rsidRPr="00436C14">
        <w:rPr>
          <w:rFonts w:ascii="CG Omega" w:hAnsi="CG Omega"/>
          <w:b w:val="0"/>
          <w:sz w:val="22"/>
          <w:szCs w:val="22"/>
        </w:rPr>
        <w:t>Ustawa z dnia 23 kwietnia 1964 r. - Kodeks cywilny (</w:t>
      </w:r>
      <w:proofErr w:type="spellStart"/>
      <w:r>
        <w:rPr>
          <w:rFonts w:ascii="CG Omega" w:hAnsi="CG Omega"/>
          <w:b w:val="0"/>
          <w:sz w:val="22"/>
          <w:szCs w:val="22"/>
        </w:rPr>
        <w:t>t.j</w:t>
      </w:r>
      <w:proofErr w:type="spellEnd"/>
      <w:r>
        <w:rPr>
          <w:rFonts w:ascii="CG Omega" w:hAnsi="CG Omega"/>
          <w:b w:val="0"/>
          <w:sz w:val="22"/>
          <w:szCs w:val="22"/>
        </w:rPr>
        <w:t xml:space="preserve">. Dz. U. z 2019 r, poz. 1145 </w:t>
      </w:r>
      <w:r>
        <w:rPr>
          <w:rFonts w:ascii="CG Omega" w:hAnsi="CG Omega"/>
          <w:b w:val="0"/>
          <w:sz w:val="22"/>
          <w:szCs w:val="22"/>
        </w:rPr>
        <w:lastRenderedPageBreak/>
        <w:t>ze zm.</w:t>
      </w:r>
      <w:r w:rsidRPr="00436C14">
        <w:rPr>
          <w:rFonts w:ascii="CG Omega" w:hAnsi="CG Omega"/>
          <w:b w:val="0"/>
          <w:sz w:val="22"/>
          <w:szCs w:val="22"/>
        </w:rPr>
        <w:t>).</w:t>
      </w:r>
    </w:p>
    <w:p w:rsidR="00392ABA" w:rsidRPr="00DA3073" w:rsidRDefault="00392ABA" w:rsidP="00392ABA">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392ABA" w:rsidRPr="00DA3073" w:rsidRDefault="00392ABA" w:rsidP="00392ABA">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392ABA" w:rsidRPr="00DA3073" w:rsidRDefault="00392ABA" w:rsidP="00392ABA">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392ABA" w:rsidRPr="00DA3073" w:rsidRDefault="00392ABA" w:rsidP="00392ABA">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Pr="00DA3073">
        <w:rPr>
          <w:sz w:val="22"/>
          <w:szCs w:val="22"/>
        </w:rPr>
        <w:t>nie przewidu</w:t>
      </w:r>
      <w:r>
        <w:rPr>
          <w:sz w:val="22"/>
          <w:szCs w:val="22"/>
        </w:rPr>
        <w:t xml:space="preserve">je rozliczeń w walutach obcych. </w:t>
      </w:r>
      <w:r w:rsidRPr="00DA3073">
        <w:rPr>
          <w:sz w:val="22"/>
          <w:szCs w:val="22"/>
        </w:rPr>
        <w:t>Rozliczenia pomiędzy Zamawiającym a Wykonawcą prowadzone będą wyłącznie w polskich złotych.</w:t>
      </w:r>
    </w:p>
    <w:p w:rsidR="00392ABA" w:rsidRPr="00DA3073" w:rsidRDefault="00392ABA" w:rsidP="00392ABA">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392ABA" w:rsidRPr="00DA3073" w:rsidRDefault="00392ABA" w:rsidP="00392ABA">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392ABA" w:rsidRPr="00DA3073" w:rsidRDefault="00392ABA" w:rsidP="00392ABA">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392ABA" w:rsidRDefault="00392ABA" w:rsidP="00392ABA">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D91034" w:rsidRPr="00D91034" w:rsidRDefault="00D91034" w:rsidP="00392ABA">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91034">
        <w:rPr>
          <w:spacing w:val="-1"/>
          <w:sz w:val="22"/>
          <w:szCs w:val="22"/>
          <w:lang w:eastAsia="ar-SA"/>
        </w:rPr>
        <w:t xml:space="preserve">Zamawiający nie dopuścił składania ofert częściowych. Po uwzględnieniu </w:t>
      </w:r>
      <w:r w:rsidRPr="00D91034">
        <w:rPr>
          <w:sz w:val="22"/>
          <w:szCs w:val="22"/>
          <w:lang w:eastAsia="ar-SA"/>
        </w:rPr>
        <w:t>całokształtu</w:t>
      </w:r>
      <w:r w:rsidRPr="00D91034">
        <w:rPr>
          <w:spacing w:val="-1"/>
          <w:sz w:val="22"/>
          <w:szCs w:val="22"/>
          <w:lang w:eastAsia="ar-SA"/>
        </w:rPr>
        <w:t xml:space="preserve"> przedmiotu zamówienia, w opinii Zamawiającego, </w:t>
      </w:r>
      <w:r w:rsidRPr="00D91034">
        <w:rPr>
          <w:rStyle w:val="Uwydatnienie"/>
          <w:i w:val="0"/>
          <w:sz w:val="22"/>
          <w:szCs w:val="22"/>
        </w:rPr>
        <w:t>taki podział groziłby nadmiernymi trudnościami technicznymi lub nadmiernymi kosztami wykonania zamówienia</w:t>
      </w:r>
      <w:r>
        <w:rPr>
          <w:sz w:val="22"/>
          <w:szCs w:val="22"/>
        </w:rPr>
        <w:t>.</w:t>
      </w:r>
    </w:p>
    <w:p w:rsidR="00392ABA" w:rsidRPr="00DA3073" w:rsidRDefault="00392ABA" w:rsidP="00392ABA">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392ABA" w:rsidRPr="00DA3073" w:rsidRDefault="00392ABA" w:rsidP="00392ABA">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392ABA" w:rsidRPr="00DA3073" w:rsidRDefault="00392ABA" w:rsidP="00392ABA">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392ABA" w:rsidRPr="00DA3073" w:rsidRDefault="00392ABA" w:rsidP="00392ABA">
      <w:pPr>
        <w:widowControl w:val="0"/>
        <w:numPr>
          <w:ilvl w:val="1"/>
          <w:numId w:val="3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392ABA" w:rsidRPr="00DA3073" w:rsidRDefault="00392ABA" w:rsidP="00392ABA">
      <w:pPr>
        <w:spacing w:line="240" w:lineRule="auto"/>
        <w:rPr>
          <w:sz w:val="22"/>
          <w:szCs w:val="22"/>
        </w:rPr>
      </w:pPr>
      <w:r w:rsidRPr="00DA3073">
        <w:rPr>
          <w:sz w:val="22"/>
          <w:szCs w:val="22"/>
        </w:rPr>
        <w:t xml:space="preserve">          Biuletyn Zamówień Pub</w:t>
      </w:r>
      <w:r>
        <w:rPr>
          <w:sz w:val="22"/>
          <w:szCs w:val="22"/>
        </w:rPr>
        <w:t xml:space="preserve">licznych  </w:t>
      </w:r>
      <w:r w:rsidRPr="00426D11">
        <w:rPr>
          <w:sz w:val="22"/>
          <w:szCs w:val="22"/>
        </w:rPr>
        <w:t>Nr</w:t>
      </w:r>
      <w:r w:rsidR="00585A29">
        <w:rPr>
          <w:sz w:val="22"/>
          <w:szCs w:val="22"/>
        </w:rPr>
        <w:t xml:space="preserve"> 512336</w:t>
      </w:r>
      <w:r w:rsidRPr="00426D11">
        <w:rPr>
          <w:sz w:val="22"/>
          <w:szCs w:val="22"/>
        </w:rPr>
        <w:t>-N</w:t>
      </w:r>
      <w:r>
        <w:rPr>
          <w:sz w:val="22"/>
          <w:szCs w:val="22"/>
        </w:rPr>
        <w:t>-2020</w:t>
      </w:r>
      <w:r w:rsidRPr="00426D11">
        <w:rPr>
          <w:sz w:val="22"/>
          <w:szCs w:val="22"/>
        </w:rPr>
        <w:t xml:space="preserve"> </w:t>
      </w:r>
      <w:r w:rsidR="00690F6C">
        <w:rPr>
          <w:sz w:val="22"/>
          <w:szCs w:val="22"/>
        </w:rPr>
        <w:t xml:space="preserve">z dnia </w:t>
      </w:r>
      <w:bookmarkStart w:id="0" w:name="_GoBack"/>
      <w:bookmarkEnd w:id="0"/>
      <w:r w:rsidR="002D131C">
        <w:rPr>
          <w:sz w:val="22"/>
          <w:szCs w:val="22"/>
        </w:rPr>
        <w:t>13</w:t>
      </w:r>
      <w:r>
        <w:rPr>
          <w:sz w:val="22"/>
          <w:szCs w:val="22"/>
        </w:rPr>
        <w:t>.02</w:t>
      </w:r>
      <w:r w:rsidRPr="00426D11">
        <w:rPr>
          <w:sz w:val="22"/>
          <w:szCs w:val="22"/>
        </w:rPr>
        <w:t>.</w:t>
      </w:r>
      <w:r>
        <w:rPr>
          <w:sz w:val="22"/>
          <w:szCs w:val="22"/>
        </w:rPr>
        <w:t>2020</w:t>
      </w:r>
      <w:r w:rsidRPr="00426D11">
        <w:rPr>
          <w:sz w:val="22"/>
          <w:szCs w:val="22"/>
        </w:rPr>
        <w:t>r.</w:t>
      </w:r>
    </w:p>
    <w:p w:rsidR="00392ABA" w:rsidRPr="00DA3073" w:rsidRDefault="00392ABA" w:rsidP="00392ABA">
      <w:pPr>
        <w:spacing w:line="240" w:lineRule="auto"/>
        <w:rPr>
          <w:sz w:val="22"/>
          <w:szCs w:val="22"/>
        </w:rPr>
      </w:pPr>
      <w:r w:rsidRPr="00DA3073">
        <w:rPr>
          <w:sz w:val="22"/>
          <w:szCs w:val="22"/>
        </w:rPr>
        <w:t xml:space="preserve">          na stronie internetowej Urzędu www.bip.wiazownica.com, www.wiazownica.com</w:t>
      </w:r>
    </w:p>
    <w:p w:rsidR="00392ABA" w:rsidRDefault="00392ABA" w:rsidP="00392ABA">
      <w:pPr>
        <w:spacing w:line="240" w:lineRule="auto"/>
        <w:rPr>
          <w:rFonts w:cs="Tahoma"/>
          <w:sz w:val="22"/>
          <w:szCs w:val="22"/>
        </w:rPr>
      </w:pPr>
      <w:r w:rsidRPr="00DA3073">
        <w:rPr>
          <w:rFonts w:cs="Tahoma"/>
          <w:sz w:val="22"/>
          <w:szCs w:val="22"/>
        </w:rPr>
        <w:t xml:space="preserve">          tablica ogłoszeń w miejscu publicznie dostępnym w siedzibie Zamawiającego.</w:t>
      </w:r>
    </w:p>
    <w:p w:rsidR="00D91034" w:rsidRPr="00DA3073" w:rsidRDefault="00D91034" w:rsidP="00392ABA">
      <w:pPr>
        <w:spacing w:line="240" w:lineRule="auto"/>
        <w:rPr>
          <w:sz w:val="22"/>
          <w:szCs w:val="22"/>
        </w:rPr>
      </w:pPr>
    </w:p>
    <w:p w:rsidR="00392ABA" w:rsidRPr="0087219D" w:rsidRDefault="00392ABA" w:rsidP="00392ABA">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Pr>
          <w:rFonts w:cs="Calibri"/>
          <w:b/>
          <w:color w:val="000000"/>
          <w:sz w:val="22"/>
          <w:szCs w:val="22"/>
        </w:rPr>
        <w:t xml:space="preserve"> ustawy </w:t>
      </w:r>
      <w:proofErr w:type="spellStart"/>
      <w:r>
        <w:rPr>
          <w:rFonts w:cs="Calibri"/>
          <w:b/>
          <w:color w:val="000000"/>
          <w:sz w:val="22"/>
          <w:szCs w:val="22"/>
        </w:rPr>
        <w:t>Pzp</w:t>
      </w:r>
      <w:proofErr w:type="spellEnd"/>
      <w:r>
        <w:rPr>
          <w:rFonts w:cs="Calibri"/>
          <w:b/>
          <w:color w:val="000000"/>
          <w:sz w:val="22"/>
          <w:szCs w:val="22"/>
        </w:rPr>
        <w:t xml:space="preserve">. wg. tzw. </w:t>
      </w:r>
      <w:r w:rsidRPr="0087219D">
        <w:rPr>
          <w:rFonts w:cs="Calibri"/>
          <w:b/>
          <w:color w:val="000000"/>
          <w:sz w:val="22"/>
          <w:szCs w:val="22"/>
        </w:rPr>
        <w:t xml:space="preserve">„ procedury odwróconej”. </w:t>
      </w:r>
    </w:p>
    <w:p w:rsidR="00392ABA" w:rsidRDefault="00392ABA" w:rsidP="00392ABA">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Pr="0087219D">
        <w:rPr>
          <w:rFonts w:cs="Calibri"/>
          <w:b/>
          <w:color w:val="000000"/>
          <w:sz w:val="22"/>
          <w:szCs w:val="22"/>
        </w:rPr>
        <w:t>Pzp</w:t>
      </w:r>
      <w:proofErr w:type="spellEnd"/>
      <w:r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Pr="0087219D">
        <w:rPr>
          <w:rFonts w:cs="Calibri"/>
          <w:b/>
          <w:color w:val="000000"/>
          <w:sz w:val="22"/>
          <w:szCs w:val="22"/>
        </w:rPr>
        <w:t>Pzp</w:t>
      </w:r>
      <w:proofErr w:type="spellEnd"/>
      <w:r w:rsidRPr="0087219D">
        <w:rPr>
          <w:rFonts w:cs="Calibri"/>
          <w:b/>
          <w:color w:val="000000"/>
          <w:sz w:val="22"/>
          <w:szCs w:val="22"/>
        </w:rPr>
        <w:t>. n</w:t>
      </w:r>
      <w:r>
        <w:rPr>
          <w:rFonts w:cs="Calibri"/>
          <w:b/>
          <w:color w:val="000000"/>
          <w:sz w:val="22"/>
          <w:szCs w:val="22"/>
        </w:rPr>
        <w:t xml:space="preserve">a potwierdzenie, czy wykonawca </w:t>
      </w:r>
      <w:r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B66827" w:rsidRPr="00EC295E" w:rsidRDefault="007C57DE" w:rsidP="00B66827">
      <w:pPr>
        <w:autoSpaceDE w:val="0"/>
        <w:autoSpaceDN w:val="0"/>
        <w:adjustRightInd w:val="0"/>
        <w:spacing w:line="240" w:lineRule="auto"/>
        <w:ind w:left="567" w:hanging="567"/>
        <w:jc w:val="both"/>
        <w:rPr>
          <w:sz w:val="22"/>
          <w:szCs w:val="22"/>
        </w:rPr>
      </w:pPr>
      <w:r w:rsidRPr="00EC295E">
        <w:rPr>
          <w:spacing w:val="1"/>
          <w:sz w:val="22"/>
          <w:szCs w:val="22"/>
        </w:rPr>
        <w:t xml:space="preserve">2.1 </w:t>
      </w:r>
      <w:r w:rsidRPr="00EC295E">
        <w:rPr>
          <w:spacing w:val="1"/>
          <w:sz w:val="22"/>
          <w:szCs w:val="22"/>
        </w:rPr>
        <w:tab/>
        <w:t xml:space="preserve">Przedmiotem zamówienia jest </w:t>
      </w:r>
      <w:r w:rsidR="002F32E2" w:rsidRPr="00EC295E">
        <w:rPr>
          <w:spacing w:val="1"/>
          <w:sz w:val="22"/>
          <w:szCs w:val="22"/>
        </w:rPr>
        <w:t xml:space="preserve">rozbudowa </w:t>
      </w:r>
      <w:r w:rsidRPr="00EC295E">
        <w:rPr>
          <w:spacing w:val="1"/>
          <w:sz w:val="22"/>
          <w:szCs w:val="22"/>
        </w:rPr>
        <w:t xml:space="preserve">oświetlenia </w:t>
      </w:r>
      <w:r w:rsidR="00B96AB0" w:rsidRPr="00EC295E">
        <w:rPr>
          <w:spacing w:val="1"/>
          <w:sz w:val="22"/>
          <w:szCs w:val="22"/>
        </w:rPr>
        <w:t>ulic</w:t>
      </w:r>
      <w:r w:rsidR="007852AF" w:rsidRPr="00EC295E">
        <w:rPr>
          <w:spacing w:val="1"/>
          <w:sz w:val="22"/>
          <w:szCs w:val="22"/>
        </w:rPr>
        <w:t>znego</w:t>
      </w:r>
      <w:r w:rsidR="00B66827" w:rsidRPr="00EC295E">
        <w:rPr>
          <w:spacing w:val="1"/>
          <w:sz w:val="22"/>
          <w:szCs w:val="22"/>
        </w:rPr>
        <w:t xml:space="preserve"> drogi gminnej</w:t>
      </w:r>
      <w:r w:rsidR="007852AF" w:rsidRPr="00EC295E">
        <w:rPr>
          <w:spacing w:val="1"/>
          <w:sz w:val="22"/>
          <w:szCs w:val="22"/>
        </w:rPr>
        <w:t xml:space="preserve"> w</w:t>
      </w:r>
      <w:r w:rsidR="002F32E2" w:rsidRPr="00EC295E">
        <w:rPr>
          <w:spacing w:val="1"/>
          <w:sz w:val="22"/>
          <w:szCs w:val="22"/>
        </w:rPr>
        <w:t> </w:t>
      </w:r>
      <w:r w:rsidR="007852AF" w:rsidRPr="00EC295E">
        <w:rPr>
          <w:spacing w:val="1"/>
          <w:sz w:val="22"/>
          <w:szCs w:val="22"/>
        </w:rPr>
        <w:t xml:space="preserve">miejscowości </w:t>
      </w:r>
      <w:r w:rsidRPr="00EC295E">
        <w:rPr>
          <w:sz w:val="22"/>
          <w:szCs w:val="22"/>
        </w:rPr>
        <w:t>Piwoda</w:t>
      </w:r>
      <w:r w:rsidR="002D131C" w:rsidRPr="00EC295E">
        <w:rPr>
          <w:sz w:val="22"/>
          <w:szCs w:val="22"/>
        </w:rPr>
        <w:t xml:space="preserve"> – etap II</w:t>
      </w:r>
      <w:r w:rsidR="00B66827" w:rsidRPr="00EC295E">
        <w:rPr>
          <w:sz w:val="22"/>
          <w:szCs w:val="22"/>
        </w:rPr>
        <w:t>.</w:t>
      </w:r>
    </w:p>
    <w:p w:rsidR="00B66827" w:rsidRPr="00EC295E" w:rsidRDefault="00EC295E" w:rsidP="00EC295E">
      <w:pPr>
        <w:tabs>
          <w:tab w:val="num" w:pos="426"/>
        </w:tabs>
        <w:autoSpaceDE w:val="0"/>
        <w:autoSpaceDN w:val="0"/>
        <w:adjustRightInd w:val="0"/>
        <w:spacing w:line="240" w:lineRule="auto"/>
        <w:ind w:left="567" w:hanging="567"/>
        <w:jc w:val="both"/>
        <w:rPr>
          <w:color w:val="000000"/>
          <w:sz w:val="22"/>
          <w:szCs w:val="22"/>
        </w:rPr>
      </w:pPr>
      <w:r w:rsidRPr="00EC295E">
        <w:rPr>
          <w:sz w:val="22"/>
          <w:szCs w:val="22"/>
        </w:rPr>
        <w:t>2.2</w:t>
      </w:r>
      <w:r w:rsidRPr="00EC295E">
        <w:rPr>
          <w:sz w:val="22"/>
          <w:szCs w:val="22"/>
        </w:rPr>
        <w:tab/>
      </w:r>
      <w:r w:rsidRPr="00EC295E">
        <w:rPr>
          <w:sz w:val="22"/>
          <w:szCs w:val="22"/>
        </w:rPr>
        <w:tab/>
        <w:t xml:space="preserve">Zadanie jest kontynuacją  rozbudowy oświetlenia ulicznego (I etap) wykonanego w 2019 </w:t>
      </w:r>
      <w:r w:rsidR="00B66827" w:rsidRPr="00EC295E">
        <w:rPr>
          <w:sz w:val="22"/>
          <w:szCs w:val="22"/>
        </w:rPr>
        <w:t>r.</w:t>
      </w:r>
      <w:r w:rsidRPr="00EC295E">
        <w:rPr>
          <w:sz w:val="22"/>
          <w:szCs w:val="22"/>
        </w:rPr>
        <w:t xml:space="preserve"> </w:t>
      </w:r>
      <w:r>
        <w:rPr>
          <w:sz w:val="22"/>
          <w:szCs w:val="22"/>
        </w:rPr>
        <w:t xml:space="preserve"> </w:t>
      </w:r>
      <w:r w:rsidR="00B66827" w:rsidRPr="00EC295E">
        <w:rPr>
          <w:sz w:val="22"/>
          <w:szCs w:val="22"/>
        </w:rPr>
        <w:t xml:space="preserve">który obejmował   rozbudowę  oświetlenia </w:t>
      </w:r>
      <w:r w:rsidRPr="00EC295E">
        <w:rPr>
          <w:sz w:val="22"/>
          <w:szCs w:val="22"/>
        </w:rPr>
        <w:t xml:space="preserve">na odcinku   </w:t>
      </w:r>
      <w:r w:rsidRPr="00EC295E">
        <w:rPr>
          <w:color w:val="000000"/>
          <w:sz w:val="22"/>
          <w:szCs w:val="22"/>
        </w:rPr>
        <w:t>L=806/890 m.  przebiegającego przez</w:t>
      </w:r>
      <w:r w:rsidRPr="00EC295E">
        <w:rPr>
          <w:sz w:val="22"/>
          <w:szCs w:val="22"/>
        </w:rPr>
        <w:t xml:space="preserve">  </w:t>
      </w:r>
      <w:r w:rsidRPr="00EC295E">
        <w:rPr>
          <w:color w:val="000000"/>
          <w:sz w:val="22"/>
          <w:szCs w:val="22"/>
        </w:rPr>
        <w:t>działkę</w:t>
      </w:r>
      <w:r w:rsidR="00B66827" w:rsidRPr="00EC295E">
        <w:rPr>
          <w:color w:val="000000"/>
          <w:sz w:val="22"/>
          <w:szCs w:val="22"/>
        </w:rPr>
        <w:t xml:space="preserve"> nr </w:t>
      </w:r>
      <w:proofErr w:type="spellStart"/>
      <w:r w:rsidR="00B66827" w:rsidRPr="00EC295E">
        <w:rPr>
          <w:color w:val="000000"/>
          <w:sz w:val="22"/>
          <w:szCs w:val="22"/>
        </w:rPr>
        <w:t>ewid</w:t>
      </w:r>
      <w:proofErr w:type="spellEnd"/>
      <w:r w:rsidR="00B66827" w:rsidRPr="00EC295E">
        <w:rPr>
          <w:color w:val="000000"/>
          <w:sz w:val="22"/>
          <w:szCs w:val="22"/>
        </w:rPr>
        <w:t>.  656 w m</w:t>
      </w:r>
      <w:r w:rsidRPr="00EC295E">
        <w:rPr>
          <w:color w:val="000000"/>
          <w:sz w:val="22"/>
          <w:szCs w:val="22"/>
        </w:rPr>
        <w:t>iejscowości Wiązownica i działki</w:t>
      </w:r>
      <w:r w:rsidR="00B66827" w:rsidRPr="00EC295E">
        <w:rPr>
          <w:color w:val="000000"/>
          <w:sz w:val="22"/>
          <w:szCs w:val="22"/>
        </w:rPr>
        <w:t xml:space="preserve"> nr </w:t>
      </w:r>
      <w:proofErr w:type="spellStart"/>
      <w:r w:rsidR="00B66827" w:rsidRPr="00EC295E">
        <w:rPr>
          <w:color w:val="000000"/>
          <w:sz w:val="22"/>
          <w:szCs w:val="22"/>
        </w:rPr>
        <w:t>ewid</w:t>
      </w:r>
      <w:proofErr w:type="spellEnd"/>
      <w:r w:rsidR="00B66827" w:rsidRPr="00EC295E">
        <w:rPr>
          <w:color w:val="000000"/>
          <w:sz w:val="22"/>
          <w:szCs w:val="22"/>
        </w:rPr>
        <w:t>. 621 i 6</w:t>
      </w:r>
      <w:r w:rsidRPr="00EC295E">
        <w:rPr>
          <w:color w:val="000000"/>
          <w:sz w:val="22"/>
          <w:szCs w:val="22"/>
        </w:rPr>
        <w:t xml:space="preserve">22 </w:t>
      </w:r>
      <w:r>
        <w:rPr>
          <w:color w:val="000000"/>
          <w:sz w:val="22"/>
          <w:szCs w:val="22"/>
        </w:rPr>
        <w:t xml:space="preserve">         </w:t>
      </w:r>
      <w:r w:rsidRPr="00EC295E">
        <w:rPr>
          <w:color w:val="000000"/>
          <w:sz w:val="22"/>
          <w:szCs w:val="22"/>
        </w:rPr>
        <w:t>w miejscowości Piwoda.</w:t>
      </w:r>
      <w:r w:rsidR="00B66827" w:rsidRPr="00EC295E">
        <w:rPr>
          <w:color w:val="000000"/>
          <w:sz w:val="22"/>
          <w:szCs w:val="22"/>
        </w:rPr>
        <w:t xml:space="preserve"> </w:t>
      </w:r>
    </w:p>
    <w:p w:rsidR="00BE2CFF" w:rsidRPr="00EC295E" w:rsidRDefault="00EC295E" w:rsidP="00B66827">
      <w:pPr>
        <w:tabs>
          <w:tab w:val="num" w:pos="567"/>
        </w:tabs>
        <w:autoSpaceDE w:val="0"/>
        <w:autoSpaceDN w:val="0"/>
        <w:adjustRightInd w:val="0"/>
        <w:spacing w:line="240" w:lineRule="auto"/>
        <w:ind w:left="567" w:hanging="567"/>
        <w:jc w:val="both"/>
        <w:rPr>
          <w:color w:val="000000"/>
          <w:sz w:val="22"/>
          <w:szCs w:val="22"/>
        </w:rPr>
      </w:pPr>
      <w:r w:rsidRPr="00EC295E">
        <w:rPr>
          <w:sz w:val="22"/>
          <w:szCs w:val="22"/>
        </w:rPr>
        <w:t>2.3</w:t>
      </w:r>
      <w:r w:rsidR="00B66827" w:rsidRPr="00EC295E">
        <w:rPr>
          <w:sz w:val="22"/>
          <w:szCs w:val="22"/>
        </w:rPr>
        <w:tab/>
      </w:r>
      <w:r w:rsidR="00B8247B">
        <w:rPr>
          <w:color w:val="000000"/>
          <w:sz w:val="22"/>
          <w:szCs w:val="22"/>
        </w:rPr>
        <w:t xml:space="preserve">Przedmiotem niniejszego </w:t>
      </w:r>
      <w:r w:rsidRPr="00EC295E">
        <w:rPr>
          <w:color w:val="000000"/>
          <w:sz w:val="22"/>
          <w:szCs w:val="22"/>
        </w:rPr>
        <w:t xml:space="preserve">zamówienia </w:t>
      </w:r>
      <w:r w:rsidR="00B8247B">
        <w:rPr>
          <w:color w:val="000000"/>
          <w:sz w:val="22"/>
          <w:szCs w:val="22"/>
        </w:rPr>
        <w:t>jest dalsza</w:t>
      </w:r>
      <w:r w:rsidR="009A1A16" w:rsidRPr="00EC295E">
        <w:rPr>
          <w:color w:val="000000"/>
          <w:sz w:val="22"/>
          <w:szCs w:val="22"/>
        </w:rPr>
        <w:t xml:space="preserve"> </w:t>
      </w:r>
      <w:r w:rsidR="00B66827" w:rsidRPr="00EC295E">
        <w:rPr>
          <w:color w:val="000000"/>
          <w:sz w:val="22"/>
          <w:szCs w:val="22"/>
        </w:rPr>
        <w:t>roz</w:t>
      </w:r>
      <w:r w:rsidR="00B8247B">
        <w:rPr>
          <w:color w:val="000000"/>
          <w:sz w:val="22"/>
          <w:szCs w:val="22"/>
        </w:rPr>
        <w:t>budowa</w:t>
      </w:r>
      <w:r w:rsidR="00BE2CFF" w:rsidRPr="00EC295E">
        <w:rPr>
          <w:color w:val="000000"/>
          <w:sz w:val="22"/>
          <w:szCs w:val="22"/>
        </w:rPr>
        <w:t xml:space="preserve"> oświetlenia </w:t>
      </w:r>
      <w:r w:rsidR="009A1A16" w:rsidRPr="00EC295E">
        <w:rPr>
          <w:color w:val="000000"/>
          <w:sz w:val="22"/>
          <w:szCs w:val="22"/>
        </w:rPr>
        <w:t>ulicznego drogi gminnej</w:t>
      </w:r>
      <w:r w:rsidR="0010558E" w:rsidRPr="00EC295E">
        <w:rPr>
          <w:color w:val="000000"/>
          <w:sz w:val="22"/>
          <w:szCs w:val="22"/>
        </w:rPr>
        <w:t xml:space="preserve"> – </w:t>
      </w:r>
      <w:r w:rsidR="0010558E" w:rsidRPr="00EC295E">
        <w:rPr>
          <w:b/>
          <w:color w:val="000000"/>
          <w:sz w:val="22"/>
          <w:szCs w:val="22"/>
        </w:rPr>
        <w:t>Obwód nr I</w:t>
      </w:r>
      <w:r w:rsidR="00B66827" w:rsidRPr="00EC295E">
        <w:rPr>
          <w:b/>
          <w:color w:val="000000"/>
          <w:sz w:val="22"/>
          <w:szCs w:val="22"/>
        </w:rPr>
        <w:t>I</w:t>
      </w:r>
      <w:r w:rsidR="00BE2CFF" w:rsidRPr="00EC295E">
        <w:rPr>
          <w:b/>
          <w:color w:val="000000"/>
          <w:sz w:val="22"/>
          <w:szCs w:val="22"/>
        </w:rPr>
        <w:t>,</w:t>
      </w:r>
      <w:r w:rsidR="00BE2CFF" w:rsidRPr="00EC295E">
        <w:rPr>
          <w:color w:val="000000"/>
          <w:sz w:val="22"/>
          <w:szCs w:val="22"/>
        </w:rPr>
        <w:t xml:space="preserve"> na dzia</w:t>
      </w:r>
      <w:r w:rsidR="007B534D" w:rsidRPr="00EC295E">
        <w:rPr>
          <w:color w:val="000000"/>
          <w:sz w:val="22"/>
          <w:szCs w:val="22"/>
        </w:rPr>
        <w:t xml:space="preserve">łce </w:t>
      </w:r>
      <w:r w:rsidRPr="00EC295E">
        <w:rPr>
          <w:color w:val="000000"/>
          <w:sz w:val="22"/>
          <w:szCs w:val="22"/>
        </w:rPr>
        <w:t xml:space="preserve"> nr </w:t>
      </w:r>
      <w:proofErr w:type="spellStart"/>
      <w:r w:rsidRPr="00EC295E">
        <w:rPr>
          <w:color w:val="000000"/>
          <w:sz w:val="22"/>
          <w:szCs w:val="22"/>
        </w:rPr>
        <w:t>ewid</w:t>
      </w:r>
      <w:proofErr w:type="spellEnd"/>
      <w:r w:rsidRPr="00EC295E">
        <w:rPr>
          <w:color w:val="000000"/>
          <w:sz w:val="22"/>
          <w:szCs w:val="22"/>
        </w:rPr>
        <w:t xml:space="preserve">. </w:t>
      </w:r>
      <w:r w:rsidR="0010558E" w:rsidRPr="00EC295E">
        <w:rPr>
          <w:color w:val="000000"/>
          <w:sz w:val="22"/>
          <w:szCs w:val="22"/>
        </w:rPr>
        <w:t>622</w:t>
      </w:r>
      <w:r w:rsidRPr="00EC295E">
        <w:rPr>
          <w:color w:val="000000"/>
          <w:sz w:val="22"/>
          <w:szCs w:val="22"/>
        </w:rPr>
        <w:t>, 692 i 725/2</w:t>
      </w:r>
      <w:r w:rsidR="0010558E" w:rsidRPr="00EC295E">
        <w:rPr>
          <w:color w:val="000000"/>
          <w:sz w:val="22"/>
          <w:szCs w:val="22"/>
        </w:rPr>
        <w:t xml:space="preserve"> w m</w:t>
      </w:r>
      <w:r w:rsidR="00B8247B">
        <w:rPr>
          <w:color w:val="000000"/>
          <w:sz w:val="22"/>
          <w:szCs w:val="22"/>
        </w:rPr>
        <w:t xml:space="preserve">iejscowości Piwoda  na odcinku </w:t>
      </w:r>
      <w:r w:rsidRPr="00EC295E">
        <w:rPr>
          <w:color w:val="000000"/>
          <w:sz w:val="22"/>
          <w:szCs w:val="22"/>
        </w:rPr>
        <w:t xml:space="preserve"> L=1166/1278</w:t>
      </w:r>
      <w:r w:rsidR="00BE2CFF" w:rsidRPr="00EC295E">
        <w:rPr>
          <w:color w:val="000000"/>
          <w:sz w:val="22"/>
          <w:szCs w:val="22"/>
        </w:rPr>
        <w:t xml:space="preserve"> m. </w:t>
      </w:r>
    </w:p>
    <w:p w:rsidR="00BE2CFF" w:rsidRPr="00B8247B" w:rsidRDefault="00B8247B" w:rsidP="00B8247B">
      <w:pPr>
        <w:tabs>
          <w:tab w:val="num" w:pos="426"/>
        </w:tabs>
        <w:autoSpaceDE w:val="0"/>
        <w:autoSpaceDN w:val="0"/>
        <w:adjustRightInd w:val="0"/>
        <w:spacing w:line="240" w:lineRule="auto"/>
        <w:ind w:left="540" w:hanging="540"/>
        <w:jc w:val="both"/>
        <w:rPr>
          <w:color w:val="000000"/>
          <w:sz w:val="22"/>
          <w:szCs w:val="22"/>
        </w:rPr>
      </w:pPr>
      <w:r>
        <w:rPr>
          <w:color w:val="000000"/>
          <w:sz w:val="22"/>
          <w:szCs w:val="22"/>
        </w:rPr>
        <w:t>2.4</w:t>
      </w:r>
      <w:r>
        <w:rPr>
          <w:color w:val="000000"/>
          <w:sz w:val="22"/>
          <w:szCs w:val="22"/>
        </w:rPr>
        <w:tab/>
        <w:t xml:space="preserve">  </w:t>
      </w:r>
      <w:r w:rsidR="00BE2CFF" w:rsidRPr="00B8247B">
        <w:rPr>
          <w:color w:val="000000"/>
          <w:sz w:val="22"/>
          <w:szCs w:val="22"/>
        </w:rPr>
        <w:t>Zasilanie  projekto</w:t>
      </w:r>
      <w:r w:rsidR="0010558E" w:rsidRPr="00B8247B">
        <w:rPr>
          <w:color w:val="000000"/>
          <w:sz w:val="22"/>
          <w:szCs w:val="22"/>
        </w:rPr>
        <w:t>wa</w:t>
      </w:r>
      <w:r>
        <w:rPr>
          <w:color w:val="000000"/>
          <w:sz w:val="22"/>
          <w:szCs w:val="22"/>
        </w:rPr>
        <w:t>nego oświetlenia II etapu  przewidziano z</w:t>
      </w:r>
      <w:r w:rsidR="0010558E" w:rsidRPr="00B8247B">
        <w:rPr>
          <w:color w:val="000000"/>
          <w:sz w:val="22"/>
          <w:szCs w:val="22"/>
        </w:rPr>
        <w:t xml:space="preserve"> szafy SO-2c (Stacja </w:t>
      </w:r>
      <w:proofErr w:type="spellStart"/>
      <w:r w:rsidR="0010558E" w:rsidRPr="00B8247B">
        <w:rPr>
          <w:color w:val="000000"/>
          <w:sz w:val="22"/>
          <w:szCs w:val="22"/>
        </w:rPr>
        <w:t>Tr</w:t>
      </w:r>
      <w:proofErr w:type="spellEnd"/>
      <w:r w:rsidR="0010558E" w:rsidRPr="00B8247B">
        <w:rPr>
          <w:color w:val="000000"/>
          <w:sz w:val="22"/>
          <w:szCs w:val="22"/>
        </w:rPr>
        <w:t>. Piwoda 1)</w:t>
      </w:r>
      <w:r>
        <w:rPr>
          <w:color w:val="000000"/>
          <w:sz w:val="22"/>
          <w:szCs w:val="22"/>
        </w:rPr>
        <w:t xml:space="preserve"> , które zostało wykonane w ramach I etapu robót</w:t>
      </w:r>
      <w:r w:rsidR="00BE2CFF" w:rsidRPr="00B8247B">
        <w:rPr>
          <w:color w:val="000000"/>
          <w:sz w:val="22"/>
          <w:szCs w:val="22"/>
        </w:rPr>
        <w:t xml:space="preserve">. </w:t>
      </w:r>
    </w:p>
    <w:p w:rsidR="00B8247B" w:rsidRPr="00B8247B" w:rsidRDefault="00B8247B" w:rsidP="00B8247B">
      <w:pPr>
        <w:pStyle w:val="Akapitzlist"/>
        <w:numPr>
          <w:ilvl w:val="1"/>
          <w:numId w:val="65"/>
        </w:numPr>
        <w:autoSpaceDE w:val="0"/>
        <w:autoSpaceDN w:val="0"/>
        <w:adjustRightInd w:val="0"/>
        <w:ind w:left="567" w:hanging="567"/>
        <w:jc w:val="both"/>
        <w:rPr>
          <w:rFonts w:ascii="CG Omega" w:hAnsi="CG Omega"/>
          <w:b w:val="0"/>
          <w:sz w:val="22"/>
          <w:szCs w:val="22"/>
        </w:rPr>
      </w:pPr>
      <w:r>
        <w:rPr>
          <w:rFonts w:ascii="CG Omega" w:hAnsi="CG Omega"/>
          <w:b w:val="0"/>
          <w:sz w:val="22"/>
          <w:szCs w:val="22"/>
        </w:rPr>
        <w:t>P</w:t>
      </w:r>
      <w:r w:rsidR="00BE2CFF" w:rsidRPr="00B8247B">
        <w:rPr>
          <w:rFonts w:ascii="CG Omega" w:hAnsi="CG Omega"/>
          <w:b w:val="0"/>
          <w:sz w:val="22"/>
          <w:szCs w:val="22"/>
        </w:rPr>
        <w:t>rojektowany obwód oświetleniowy</w:t>
      </w:r>
      <w:r w:rsidR="0010558E" w:rsidRPr="00B8247B">
        <w:rPr>
          <w:rFonts w:ascii="CG Omega" w:hAnsi="CG Omega"/>
          <w:b w:val="0"/>
          <w:sz w:val="22"/>
          <w:szCs w:val="22"/>
        </w:rPr>
        <w:t xml:space="preserve"> – Obwód nr I</w:t>
      </w:r>
      <w:r w:rsidR="007B534D" w:rsidRPr="00B8247B">
        <w:rPr>
          <w:rFonts w:ascii="CG Omega" w:hAnsi="CG Omega"/>
          <w:b w:val="0"/>
          <w:sz w:val="22"/>
          <w:szCs w:val="22"/>
        </w:rPr>
        <w:t>I</w:t>
      </w:r>
      <w:r w:rsidR="0010558E" w:rsidRPr="00B8247B">
        <w:rPr>
          <w:rFonts w:ascii="CG Omega" w:hAnsi="CG Omega"/>
          <w:b w:val="0"/>
          <w:sz w:val="22"/>
          <w:szCs w:val="22"/>
        </w:rPr>
        <w:t xml:space="preserve"> - </w:t>
      </w:r>
      <w:r w:rsidR="00BE2CFF" w:rsidRPr="00B8247B">
        <w:rPr>
          <w:rFonts w:ascii="CG Omega" w:hAnsi="CG Omega"/>
          <w:b w:val="0"/>
          <w:sz w:val="22"/>
          <w:szCs w:val="22"/>
        </w:rPr>
        <w:t xml:space="preserve"> wykonać należy kablem ziemnym </w:t>
      </w:r>
      <w:proofErr w:type="spellStart"/>
      <w:r w:rsidR="00BE2CFF" w:rsidRPr="00B8247B">
        <w:rPr>
          <w:rFonts w:ascii="CG Omega" w:hAnsi="CG Omega"/>
          <w:b w:val="0"/>
          <w:sz w:val="22"/>
          <w:szCs w:val="22"/>
        </w:rPr>
        <w:t>YAKXs</w:t>
      </w:r>
      <w:proofErr w:type="spellEnd"/>
      <w:r w:rsidR="00BE2CFF" w:rsidRPr="00B8247B">
        <w:rPr>
          <w:rFonts w:ascii="CG Omega" w:hAnsi="CG Omega"/>
          <w:b w:val="0"/>
          <w:sz w:val="22"/>
          <w:szCs w:val="22"/>
        </w:rPr>
        <w:t xml:space="preserve"> 4x</w:t>
      </w:r>
      <w:r w:rsidR="0010558E" w:rsidRPr="00B8247B">
        <w:rPr>
          <w:rFonts w:ascii="CG Omega" w:hAnsi="CG Omega"/>
          <w:b w:val="0"/>
          <w:sz w:val="22"/>
          <w:szCs w:val="22"/>
        </w:rPr>
        <w:t>25</w:t>
      </w:r>
      <w:r w:rsidR="00BE2CFF" w:rsidRPr="00B8247B">
        <w:rPr>
          <w:rFonts w:ascii="CG Omega" w:hAnsi="CG Omega"/>
          <w:b w:val="0"/>
          <w:sz w:val="22"/>
          <w:szCs w:val="22"/>
        </w:rPr>
        <w:t xml:space="preserve"> mm</w:t>
      </w:r>
      <w:r w:rsidR="00BE2CFF" w:rsidRPr="00B8247B">
        <w:rPr>
          <w:rFonts w:ascii="CG Omega" w:hAnsi="CG Omega"/>
          <w:b w:val="0"/>
          <w:sz w:val="22"/>
          <w:szCs w:val="22"/>
          <w:vertAlign w:val="superscript"/>
        </w:rPr>
        <w:t>2</w:t>
      </w:r>
      <w:r w:rsidR="00BE2CFF" w:rsidRPr="00B8247B">
        <w:rPr>
          <w:rFonts w:ascii="CG Omega" w:hAnsi="CG Omega"/>
          <w:b w:val="0"/>
          <w:sz w:val="22"/>
          <w:szCs w:val="22"/>
        </w:rPr>
        <w:t xml:space="preserve"> w wykopie o gł. ok. 70 cm. po trasie zgodnej z projektem </w:t>
      </w:r>
      <w:r w:rsidR="00BE2CFF" w:rsidRPr="00B8247B">
        <w:rPr>
          <w:rFonts w:ascii="CG Omega" w:hAnsi="CG Omega"/>
          <w:b w:val="0"/>
          <w:sz w:val="22"/>
          <w:szCs w:val="22"/>
        </w:rPr>
        <w:lastRenderedPageBreak/>
        <w:t xml:space="preserve">zagospodarowania terenu.  Przebieg kabla oznakować dodatkowo folią ostrzegawczą koloru niebieskiego ułożoną ok. 25-30 cm nad kablem obwodu oświetleniowego i oznacznikami zawierającymi przekrój i długość kabla, właściciela, rok budowy i nazwę wykonawcy. </w:t>
      </w:r>
    </w:p>
    <w:p w:rsidR="00B8247B" w:rsidRPr="00B8247B" w:rsidRDefault="00B8247B" w:rsidP="00B8247B">
      <w:pPr>
        <w:pStyle w:val="Akapitzlist"/>
        <w:numPr>
          <w:ilvl w:val="1"/>
          <w:numId w:val="65"/>
        </w:numPr>
        <w:autoSpaceDE w:val="0"/>
        <w:autoSpaceDN w:val="0"/>
        <w:adjustRightInd w:val="0"/>
        <w:ind w:left="567" w:hanging="567"/>
        <w:jc w:val="both"/>
        <w:rPr>
          <w:rFonts w:ascii="CG Omega" w:hAnsi="CG Omega"/>
          <w:b w:val="0"/>
          <w:sz w:val="22"/>
          <w:szCs w:val="22"/>
        </w:rPr>
      </w:pPr>
      <w:r>
        <w:rPr>
          <w:rFonts w:ascii="CG Omega" w:hAnsi="CG Omega"/>
          <w:b w:val="0"/>
          <w:sz w:val="22"/>
          <w:szCs w:val="22"/>
        </w:rPr>
        <w:t>J</w:t>
      </w:r>
      <w:r w:rsidR="00BE2CFF" w:rsidRPr="00B8247B">
        <w:rPr>
          <w:rFonts w:ascii="CG Omega" w:hAnsi="CG Omega"/>
          <w:b w:val="0"/>
          <w:sz w:val="22"/>
          <w:szCs w:val="22"/>
        </w:rPr>
        <w:t>ako punkty oświetlenia  przewidziano słupy  ocynkowane (parkowe) o wys. 4 m.  typu S-40C bez wysięgników, na fundamentach typu F 75/200  i oprawy parkowe typu  OCP-160-PA/II z lampami energooszczędnymi o mocy 23W.</w:t>
      </w:r>
    </w:p>
    <w:p w:rsidR="00B8247B" w:rsidRPr="00B8247B" w:rsidRDefault="00BE2CFF" w:rsidP="00B8247B">
      <w:pPr>
        <w:pStyle w:val="Akapitzlist"/>
        <w:numPr>
          <w:ilvl w:val="1"/>
          <w:numId w:val="65"/>
        </w:numPr>
        <w:autoSpaceDE w:val="0"/>
        <w:autoSpaceDN w:val="0"/>
        <w:adjustRightInd w:val="0"/>
        <w:ind w:left="567" w:hanging="567"/>
        <w:jc w:val="both"/>
        <w:rPr>
          <w:rFonts w:ascii="CG Omega" w:hAnsi="CG Omega"/>
          <w:b w:val="0"/>
          <w:sz w:val="22"/>
          <w:szCs w:val="22"/>
        </w:rPr>
      </w:pPr>
      <w:r w:rsidRPr="00B8247B">
        <w:rPr>
          <w:rFonts w:ascii="CG Omega" w:hAnsi="CG Omega"/>
          <w:b w:val="0"/>
          <w:sz w:val="22"/>
          <w:szCs w:val="22"/>
        </w:rPr>
        <w:t>Usytuowania poszczególnych słupów i opraw  należy dokonać zgodnie z projektem zagospodarowania terenu.</w:t>
      </w:r>
    </w:p>
    <w:p w:rsidR="00B8247B" w:rsidRPr="00B8247B" w:rsidRDefault="00B8247B" w:rsidP="00B8247B">
      <w:pPr>
        <w:pStyle w:val="Akapitzlist"/>
        <w:numPr>
          <w:ilvl w:val="1"/>
          <w:numId w:val="65"/>
        </w:numPr>
        <w:autoSpaceDE w:val="0"/>
        <w:autoSpaceDN w:val="0"/>
        <w:adjustRightInd w:val="0"/>
        <w:ind w:left="567" w:hanging="567"/>
        <w:jc w:val="both"/>
        <w:rPr>
          <w:rFonts w:ascii="CG Omega" w:hAnsi="CG Omega"/>
          <w:b w:val="0"/>
          <w:sz w:val="22"/>
          <w:szCs w:val="22"/>
        </w:rPr>
      </w:pPr>
      <w:r>
        <w:rPr>
          <w:rFonts w:ascii="CG Omega" w:hAnsi="CG Omega"/>
          <w:b w:val="0"/>
          <w:sz w:val="22"/>
          <w:szCs w:val="22"/>
        </w:rPr>
        <w:t>W</w:t>
      </w:r>
      <w:r w:rsidR="00BE2CFF" w:rsidRPr="00B8247B">
        <w:rPr>
          <w:rFonts w:ascii="CG Omega" w:hAnsi="CG Omega"/>
          <w:b w:val="0"/>
          <w:sz w:val="22"/>
          <w:szCs w:val="22"/>
        </w:rPr>
        <w:t xml:space="preserve"> miejscach skrzyżowania trasy kabla z istniejącym uzbrojeniem terenu zastosować rury ochronne „AROT” DVK 50 oraz SRS 75 przy przekroczeniach dróg i wjazdów,</w:t>
      </w:r>
    </w:p>
    <w:p w:rsidR="00B8247B" w:rsidRDefault="00B8247B" w:rsidP="00B8247B">
      <w:pPr>
        <w:pStyle w:val="Akapitzlist"/>
        <w:numPr>
          <w:ilvl w:val="1"/>
          <w:numId w:val="65"/>
        </w:numPr>
        <w:autoSpaceDE w:val="0"/>
        <w:autoSpaceDN w:val="0"/>
        <w:adjustRightInd w:val="0"/>
        <w:ind w:left="567" w:hanging="567"/>
        <w:jc w:val="both"/>
        <w:rPr>
          <w:rFonts w:ascii="CG Omega" w:hAnsi="CG Omega"/>
          <w:b w:val="0"/>
          <w:sz w:val="22"/>
          <w:szCs w:val="22"/>
        </w:rPr>
      </w:pPr>
      <w:r>
        <w:rPr>
          <w:rFonts w:ascii="CG Omega" w:hAnsi="CG Omega"/>
          <w:b w:val="0"/>
          <w:sz w:val="22"/>
          <w:szCs w:val="22"/>
        </w:rPr>
        <w:t>J</w:t>
      </w:r>
      <w:r w:rsidR="00BE2CFF" w:rsidRPr="00B8247B">
        <w:rPr>
          <w:rFonts w:ascii="CG Omega" w:hAnsi="CG Omega"/>
          <w:b w:val="0"/>
          <w:sz w:val="22"/>
          <w:szCs w:val="22"/>
        </w:rPr>
        <w:t xml:space="preserve">ako zabezpieczenie opraw oświetleniowych w słupach zamontować złącza bezpiecznikowe IZK z wkładką bezpiecznikową </w:t>
      </w:r>
      <w:proofErr w:type="spellStart"/>
      <w:r w:rsidR="00BE2CFF" w:rsidRPr="00B8247B">
        <w:rPr>
          <w:rFonts w:ascii="CG Omega" w:hAnsi="CG Omega"/>
          <w:b w:val="0"/>
          <w:sz w:val="22"/>
          <w:szCs w:val="22"/>
        </w:rPr>
        <w:t>BiWts</w:t>
      </w:r>
      <w:proofErr w:type="spellEnd"/>
      <w:r w:rsidR="00BE2CFF" w:rsidRPr="00B8247B">
        <w:rPr>
          <w:rFonts w:ascii="CG Omega" w:hAnsi="CG Omega"/>
          <w:b w:val="0"/>
          <w:sz w:val="22"/>
          <w:szCs w:val="22"/>
        </w:rPr>
        <w:t xml:space="preserve"> 6A. </w:t>
      </w:r>
    </w:p>
    <w:p w:rsidR="00B8247B" w:rsidRPr="00B8247B" w:rsidRDefault="00B8247B" w:rsidP="00B8247B">
      <w:pPr>
        <w:pStyle w:val="Akapitzlist"/>
        <w:numPr>
          <w:ilvl w:val="1"/>
          <w:numId w:val="65"/>
        </w:numPr>
        <w:autoSpaceDE w:val="0"/>
        <w:autoSpaceDN w:val="0"/>
        <w:adjustRightInd w:val="0"/>
        <w:ind w:left="567" w:hanging="567"/>
        <w:jc w:val="both"/>
        <w:rPr>
          <w:rFonts w:ascii="CG Omega" w:hAnsi="CG Omega"/>
          <w:b w:val="0"/>
          <w:sz w:val="22"/>
          <w:szCs w:val="22"/>
        </w:rPr>
      </w:pPr>
      <w:r w:rsidRPr="00B8247B">
        <w:rPr>
          <w:rFonts w:ascii="CG Omega" w:hAnsi="CG Omega"/>
          <w:b w:val="0"/>
          <w:sz w:val="22"/>
          <w:szCs w:val="22"/>
        </w:rPr>
        <w:t>P</w:t>
      </w:r>
      <w:r w:rsidR="00BE2CFF" w:rsidRPr="00B8247B">
        <w:rPr>
          <w:rFonts w:ascii="CG Omega" w:hAnsi="CG Omega"/>
          <w:b w:val="0"/>
          <w:sz w:val="22"/>
          <w:szCs w:val="22"/>
        </w:rPr>
        <w:t>ołączenia wewnątrz słupów należy wykonać  przewodami YDY 3x2,5 mm</w:t>
      </w:r>
      <w:r w:rsidR="00BE2CFF" w:rsidRPr="00B8247B">
        <w:rPr>
          <w:rFonts w:ascii="CG Omega" w:hAnsi="CG Omega"/>
          <w:b w:val="0"/>
          <w:sz w:val="22"/>
          <w:szCs w:val="22"/>
          <w:vertAlign w:val="superscript"/>
        </w:rPr>
        <w:t>2</w:t>
      </w:r>
      <w:r w:rsidR="00BE2CFF" w:rsidRPr="00B8247B">
        <w:rPr>
          <w:rFonts w:ascii="CG Omega" w:hAnsi="CG Omega"/>
          <w:b w:val="0"/>
          <w:sz w:val="22"/>
          <w:szCs w:val="22"/>
        </w:rPr>
        <w:t>.</w:t>
      </w:r>
    </w:p>
    <w:p w:rsidR="00BE2CFF" w:rsidRPr="00B8247B" w:rsidRDefault="00B8247B" w:rsidP="00B8247B">
      <w:pPr>
        <w:pStyle w:val="Akapitzlist"/>
        <w:numPr>
          <w:ilvl w:val="1"/>
          <w:numId w:val="65"/>
        </w:numPr>
        <w:autoSpaceDE w:val="0"/>
        <w:autoSpaceDN w:val="0"/>
        <w:adjustRightInd w:val="0"/>
        <w:ind w:left="567" w:hanging="567"/>
        <w:jc w:val="both"/>
        <w:rPr>
          <w:rFonts w:ascii="CG Omega" w:hAnsi="CG Omega"/>
          <w:b w:val="0"/>
          <w:sz w:val="22"/>
          <w:szCs w:val="22"/>
        </w:rPr>
      </w:pPr>
      <w:r w:rsidRPr="00B8247B">
        <w:rPr>
          <w:rFonts w:ascii="CG Omega" w:hAnsi="CG Omega"/>
          <w:b w:val="0"/>
          <w:sz w:val="22"/>
          <w:szCs w:val="22"/>
        </w:rPr>
        <w:t>C</w:t>
      </w:r>
      <w:r w:rsidR="00BE2CFF" w:rsidRPr="00B8247B">
        <w:rPr>
          <w:rFonts w:ascii="CG Omega" w:hAnsi="CG Omega"/>
          <w:b w:val="0"/>
          <w:sz w:val="22"/>
          <w:szCs w:val="22"/>
        </w:rPr>
        <w:t>ałość wykonanych robót należy zinwentaryzować przed zasypaniem wykopów.</w:t>
      </w:r>
    </w:p>
    <w:p w:rsidR="00BE2CFF" w:rsidRPr="001D70C9" w:rsidRDefault="001D70C9" w:rsidP="001D70C9">
      <w:pPr>
        <w:autoSpaceDE w:val="0"/>
        <w:autoSpaceDN w:val="0"/>
        <w:adjustRightInd w:val="0"/>
        <w:jc w:val="both"/>
        <w:rPr>
          <w:b/>
          <w:sz w:val="22"/>
          <w:szCs w:val="22"/>
        </w:rPr>
      </w:pPr>
      <w:r w:rsidRPr="001D70C9">
        <w:rPr>
          <w:b/>
          <w:sz w:val="22"/>
          <w:szCs w:val="22"/>
        </w:rPr>
        <w:t xml:space="preserve">2.12   </w:t>
      </w:r>
      <w:r w:rsidR="00BE2CFF" w:rsidRPr="001D70C9">
        <w:rPr>
          <w:b/>
          <w:sz w:val="22"/>
          <w:szCs w:val="22"/>
        </w:rPr>
        <w:t>Zakres robót obejmuje:</w:t>
      </w:r>
    </w:p>
    <w:p w:rsidR="00BE2CFF" w:rsidRPr="00127847" w:rsidRDefault="00BE2CFF" w:rsidP="00BE2CFF">
      <w:pPr>
        <w:numPr>
          <w:ilvl w:val="0"/>
          <w:numId w:val="43"/>
        </w:numPr>
        <w:autoSpaceDE w:val="0"/>
        <w:autoSpaceDN w:val="0"/>
        <w:adjustRightInd w:val="0"/>
        <w:spacing w:line="240" w:lineRule="auto"/>
        <w:ind w:left="1068" w:firstLine="66"/>
        <w:jc w:val="both"/>
        <w:rPr>
          <w:sz w:val="22"/>
          <w:szCs w:val="22"/>
        </w:rPr>
      </w:pPr>
      <w:r w:rsidRPr="00127847">
        <w:rPr>
          <w:sz w:val="22"/>
          <w:szCs w:val="22"/>
        </w:rPr>
        <w:t>wytyczenie przebiegu trasy oświetlenia,</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sidRPr="00C06214">
        <w:rPr>
          <w:sz w:val="22"/>
          <w:szCs w:val="22"/>
        </w:rPr>
        <w:t>wykonanie wy</w:t>
      </w:r>
      <w:r>
        <w:rPr>
          <w:sz w:val="22"/>
          <w:szCs w:val="22"/>
        </w:rPr>
        <w:t>kopów pod kabel o głębokości 0,7</w:t>
      </w:r>
      <w:r w:rsidRPr="00C06214">
        <w:rPr>
          <w:sz w:val="22"/>
          <w:szCs w:val="22"/>
        </w:rPr>
        <w:t>m i szerokości 0,4m</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Pr>
          <w:sz w:val="22"/>
          <w:szCs w:val="22"/>
        </w:rPr>
        <w:t>ułożenie kabla w wykopie,</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ułożenie rur osłonowych w wykopie</w:t>
      </w:r>
      <w:r>
        <w:rPr>
          <w:sz w:val="22"/>
          <w:szCs w:val="22"/>
        </w:rPr>
        <w:t>,</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ułożenie folii ostrzegawczej koloru niebieskiego</w:t>
      </w:r>
      <w:r>
        <w:rPr>
          <w:sz w:val="22"/>
          <w:szCs w:val="22"/>
        </w:rPr>
        <w:t>,</w:t>
      </w:r>
      <w:r w:rsidRPr="00455174">
        <w:rPr>
          <w:sz w:val="22"/>
          <w:szCs w:val="22"/>
        </w:rPr>
        <w:t xml:space="preserve"> </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Pr>
          <w:sz w:val="22"/>
          <w:szCs w:val="22"/>
        </w:rPr>
        <w:t>montaż fundamentów pod słupy</w:t>
      </w:r>
      <w:r w:rsidRPr="00455174">
        <w:rPr>
          <w:sz w:val="22"/>
          <w:szCs w:val="22"/>
        </w:rPr>
        <w:t xml:space="preserve"> oświetleniowe</w:t>
      </w:r>
      <w:r>
        <w:rPr>
          <w:sz w:val="22"/>
          <w:szCs w:val="22"/>
        </w:rPr>
        <w:t>,</w:t>
      </w:r>
      <w:r w:rsidRPr="00455174">
        <w:rPr>
          <w:sz w:val="22"/>
          <w:szCs w:val="22"/>
        </w:rPr>
        <w:t xml:space="preserve"> </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Pr>
          <w:sz w:val="22"/>
          <w:szCs w:val="22"/>
        </w:rPr>
        <w:t xml:space="preserve">montaż słupów </w:t>
      </w:r>
      <w:r w:rsidRPr="00455174">
        <w:rPr>
          <w:sz w:val="22"/>
          <w:szCs w:val="22"/>
        </w:rPr>
        <w:t>oświetleniowych</w:t>
      </w:r>
      <w:r>
        <w:rPr>
          <w:sz w:val="22"/>
          <w:szCs w:val="22"/>
        </w:rPr>
        <w:t>,</w:t>
      </w:r>
      <w:r w:rsidRPr="00455174">
        <w:rPr>
          <w:sz w:val="22"/>
          <w:szCs w:val="22"/>
        </w:rPr>
        <w:t xml:space="preserve"> </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Pr>
          <w:sz w:val="22"/>
          <w:szCs w:val="22"/>
        </w:rPr>
        <w:t>montaż opraw oświetleniowych,</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Pr>
          <w:sz w:val="22"/>
          <w:szCs w:val="22"/>
        </w:rPr>
        <w:t>wciąganie przewodów YDY 3x2,5</w:t>
      </w:r>
      <w:r w:rsidRPr="00455174">
        <w:rPr>
          <w:sz w:val="22"/>
          <w:szCs w:val="22"/>
        </w:rPr>
        <w:t xml:space="preserve"> w słupy </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sidRPr="00455174">
        <w:rPr>
          <w:sz w:val="22"/>
          <w:szCs w:val="22"/>
        </w:rPr>
        <w:t xml:space="preserve">montaż </w:t>
      </w:r>
      <w:r>
        <w:rPr>
          <w:sz w:val="22"/>
          <w:szCs w:val="22"/>
        </w:rPr>
        <w:t xml:space="preserve">i podłączenie </w:t>
      </w:r>
      <w:r w:rsidRPr="00455174">
        <w:rPr>
          <w:sz w:val="22"/>
          <w:szCs w:val="22"/>
        </w:rPr>
        <w:t xml:space="preserve">złączy IZK, </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sidRPr="00455174">
        <w:rPr>
          <w:sz w:val="22"/>
          <w:szCs w:val="22"/>
        </w:rPr>
        <w:t>ułożeni</w:t>
      </w:r>
      <w:r>
        <w:rPr>
          <w:sz w:val="22"/>
          <w:szCs w:val="22"/>
        </w:rPr>
        <w:t>e bednarki w wykopie</w:t>
      </w:r>
      <w:r w:rsidRPr="00455174">
        <w:rPr>
          <w:sz w:val="22"/>
          <w:szCs w:val="22"/>
        </w:rPr>
        <w:t xml:space="preserve">, </w:t>
      </w:r>
    </w:p>
    <w:p w:rsidR="00BE2CFF" w:rsidRDefault="00BE2CFF" w:rsidP="00BE2CFF">
      <w:pPr>
        <w:numPr>
          <w:ilvl w:val="0"/>
          <w:numId w:val="43"/>
        </w:numPr>
        <w:autoSpaceDE w:val="0"/>
        <w:autoSpaceDN w:val="0"/>
        <w:adjustRightInd w:val="0"/>
        <w:spacing w:line="240" w:lineRule="auto"/>
        <w:ind w:left="1068" w:firstLine="66"/>
        <w:jc w:val="both"/>
        <w:rPr>
          <w:sz w:val="22"/>
          <w:szCs w:val="22"/>
        </w:rPr>
      </w:pPr>
      <w:r w:rsidRPr="00455174">
        <w:rPr>
          <w:sz w:val="22"/>
          <w:szCs w:val="22"/>
        </w:rPr>
        <w:t>badanie, pomiary, znakowanie słupów,</w:t>
      </w:r>
    </w:p>
    <w:p w:rsidR="00974698" w:rsidRPr="007B534D" w:rsidRDefault="00BE2CFF" w:rsidP="002F5C2D">
      <w:pPr>
        <w:numPr>
          <w:ilvl w:val="0"/>
          <w:numId w:val="43"/>
        </w:numPr>
        <w:autoSpaceDE w:val="0"/>
        <w:autoSpaceDN w:val="0"/>
        <w:adjustRightInd w:val="0"/>
        <w:spacing w:line="240" w:lineRule="auto"/>
        <w:ind w:left="1068" w:firstLine="66"/>
        <w:jc w:val="both"/>
        <w:rPr>
          <w:sz w:val="22"/>
          <w:szCs w:val="22"/>
        </w:rPr>
      </w:pPr>
      <w:r w:rsidRPr="00455174">
        <w:rPr>
          <w:sz w:val="22"/>
          <w:szCs w:val="22"/>
        </w:rPr>
        <w:t>inwentaryzacja powykonawcza.</w:t>
      </w:r>
    </w:p>
    <w:p w:rsidR="00E56F11" w:rsidRDefault="001D70C9" w:rsidP="00464FC7">
      <w:pPr>
        <w:autoSpaceDE w:val="0"/>
        <w:autoSpaceDN w:val="0"/>
        <w:adjustRightInd w:val="0"/>
        <w:spacing w:line="240" w:lineRule="auto"/>
        <w:ind w:left="567" w:hanging="567"/>
        <w:jc w:val="both"/>
        <w:rPr>
          <w:sz w:val="22"/>
          <w:szCs w:val="22"/>
        </w:rPr>
      </w:pPr>
      <w:r>
        <w:rPr>
          <w:sz w:val="22"/>
          <w:szCs w:val="22"/>
        </w:rPr>
        <w:t>2.13</w:t>
      </w:r>
      <w:r w:rsidR="00572642">
        <w:rPr>
          <w:sz w:val="22"/>
          <w:szCs w:val="22"/>
        </w:rPr>
        <w:tab/>
      </w:r>
      <w:r w:rsidR="009178CC" w:rsidRPr="009178CC">
        <w:rPr>
          <w:sz w:val="22"/>
          <w:szCs w:val="22"/>
        </w:rPr>
        <w:t xml:space="preserve">Szczegółowy opis przedmiotu zamówienia </w:t>
      </w:r>
      <w:r w:rsidR="00911099">
        <w:rPr>
          <w:sz w:val="22"/>
          <w:szCs w:val="22"/>
        </w:rPr>
        <w:t xml:space="preserve">dla poszczególnych części </w:t>
      </w:r>
      <w:r w:rsidR="0040447E">
        <w:rPr>
          <w:sz w:val="22"/>
          <w:szCs w:val="22"/>
        </w:rPr>
        <w:t>zawiera dokumentacja przetargowa</w:t>
      </w:r>
      <w:r w:rsidR="009178CC" w:rsidRPr="009178CC">
        <w:rPr>
          <w:sz w:val="22"/>
          <w:szCs w:val="22"/>
        </w:rPr>
        <w:t>, specyfikacja techniczna wykonania i odbioru robót budowlanych</w:t>
      </w:r>
      <w:r w:rsidR="0035678A">
        <w:rPr>
          <w:sz w:val="22"/>
          <w:szCs w:val="22"/>
        </w:rPr>
        <w:t xml:space="preserve"> i </w:t>
      </w:r>
      <w:r w:rsidR="0035678A" w:rsidRPr="009178CC">
        <w:rPr>
          <w:sz w:val="22"/>
          <w:szCs w:val="22"/>
        </w:rPr>
        <w:t>przedmiar robót</w:t>
      </w:r>
      <w:r w:rsidR="0035678A">
        <w:rPr>
          <w:sz w:val="22"/>
          <w:szCs w:val="22"/>
        </w:rPr>
        <w:t xml:space="preserve"> stanowiące  integralną część </w:t>
      </w:r>
      <w:proofErr w:type="spellStart"/>
      <w:r w:rsidR="0035678A">
        <w:rPr>
          <w:sz w:val="22"/>
          <w:szCs w:val="22"/>
        </w:rPr>
        <w:t>siwz</w:t>
      </w:r>
      <w:proofErr w:type="spellEnd"/>
      <w:r w:rsidR="0035678A">
        <w:rPr>
          <w:sz w:val="22"/>
          <w:szCs w:val="22"/>
        </w:rPr>
        <w:t>.</w:t>
      </w:r>
    </w:p>
    <w:p w:rsidR="0035678A" w:rsidRDefault="001D70C9" w:rsidP="000F2164">
      <w:pPr>
        <w:autoSpaceDE w:val="0"/>
        <w:autoSpaceDN w:val="0"/>
        <w:adjustRightInd w:val="0"/>
        <w:spacing w:line="240" w:lineRule="auto"/>
        <w:ind w:left="567" w:hanging="567"/>
        <w:jc w:val="both"/>
        <w:rPr>
          <w:sz w:val="22"/>
          <w:szCs w:val="22"/>
        </w:rPr>
      </w:pPr>
      <w:r>
        <w:rPr>
          <w:sz w:val="22"/>
          <w:szCs w:val="22"/>
        </w:rPr>
        <w:t>2.14</w:t>
      </w:r>
      <w:r w:rsidR="0035678A">
        <w:rPr>
          <w:sz w:val="22"/>
          <w:szCs w:val="22"/>
        </w:rPr>
        <w:tab/>
        <w:t xml:space="preserve">Wykonawca składając ofertę zobowiązuje się wykonać roboty budowlane opisane w </w:t>
      </w:r>
      <w:proofErr w:type="spellStart"/>
      <w:r w:rsidR="0040447E">
        <w:rPr>
          <w:sz w:val="22"/>
          <w:szCs w:val="22"/>
        </w:rPr>
        <w:t>siwz</w:t>
      </w:r>
      <w:proofErr w:type="spellEnd"/>
      <w:r w:rsidR="0040447E">
        <w:rPr>
          <w:sz w:val="22"/>
          <w:szCs w:val="22"/>
        </w:rPr>
        <w:t>.</w:t>
      </w:r>
      <w:r w:rsidR="0035678A">
        <w:rPr>
          <w:sz w:val="22"/>
          <w:szCs w:val="22"/>
        </w:rPr>
        <w:t xml:space="preserve"> i specyfikacji technicznej wykonania i odbioru robót budowlanych.</w:t>
      </w:r>
    </w:p>
    <w:p w:rsidR="00DC7B9F" w:rsidRDefault="001D70C9" w:rsidP="00170BEC">
      <w:pPr>
        <w:autoSpaceDE w:val="0"/>
        <w:autoSpaceDN w:val="0"/>
        <w:adjustRightInd w:val="0"/>
        <w:spacing w:line="240" w:lineRule="auto"/>
        <w:ind w:left="567" w:hanging="567"/>
        <w:jc w:val="both"/>
        <w:rPr>
          <w:sz w:val="22"/>
          <w:szCs w:val="22"/>
        </w:rPr>
      </w:pPr>
      <w:r>
        <w:rPr>
          <w:sz w:val="22"/>
          <w:szCs w:val="22"/>
        </w:rPr>
        <w:t>2.15</w:t>
      </w:r>
      <w:r w:rsidR="0035678A">
        <w:rPr>
          <w:sz w:val="22"/>
          <w:szCs w:val="22"/>
        </w:rPr>
        <w:tab/>
        <w:t>Wszystkie dokumenty o</w:t>
      </w:r>
      <w:r w:rsidR="008730A9">
        <w:rPr>
          <w:sz w:val="22"/>
          <w:szCs w:val="22"/>
        </w:rPr>
        <w:t>pisujące przedmiot zamówienia (</w:t>
      </w:r>
      <w:proofErr w:type="spellStart"/>
      <w:r w:rsidR="00DC7B9F">
        <w:rPr>
          <w:sz w:val="22"/>
          <w:szCs w:val="22"/>
        </w:rPr>
        <w:t>STWiOR</w:t>
      </w:r>
      <w:proofErr w:type="spellEnd"/>
      <w:r w:rsidR="00DC7B9F">
        <w:rPr>
          <w:sz w:val="22"/>
          <w:szCs w:val="22"/>
        </w:rPr>
        <w:t xml:space="preserve">, przedmiary robót) </w:t>
      </w:r>
      <w:r w:rsidR="0035678A">
        <w:rPr>
          <w:sz w:val="22"/>
          <w:szCs w:val="22"/>
        </w:rPr>
        <w:t>należy traktować, jako  wzajemnie się uzupełniające</w:t>
      </w:r>
      <w:r w:rsidR="00DC7B9F">
        <w:rPr>
          <w:sz w:val="22"/>
          <w:szCs w:val="22"/>
        </w:rPr>
        <w:t xml:space="preserve"> w tym znaczeniu, że w przypadku stwierdzenia jakichkolwiek rozbieżności, wieloznaczności lub niejednoznaczności, Wykonawca nie może</w:t>
      </w:r>
      <w:r w:rsidR="009D06D4">
        <w:rPr>
          <w:sz w:val="22"/>
          <w:szCs w:val="22"/>
        </w:rPr>
        <w:t xml:space="preserve"> ograniczać </w:t>
      </w:r>
      <w:r w:rsidR="00DC7B9F">
        <w:rPr>
          <w:sz w:val="22"/>
          <w:szCs w:val="22"/>
        </w:rPr>
        <w:t>zakresu swojego zobowiązania wynikającego z umowy w sprawie udzielonego zamówienia publicznego.</w:t>
      </w:r>
    </w:p>
    <w:p w:rsidR="008470E9" w:rsidRPr="000038A5" w:rsidRDefault="00572642" w:rsidP="00170BEC">
      <w:pPr>
        <w:autoSpaceDE w:val="0"/>
        <w:autoSpaceDN w:val="0"/>
        <w:adjustRightInd w:val="0"/>
        <w:spacing w:line="240" w:lineRule="auto"/>
        <w:ind w:left="567" w:hanging="567"/>
        <w:jc w:val="both"/>
        <w:rPr>
          <w:sz w:val="22"/>
          <w:szCs w:val="22"/>
        </w:rPr>
      </w:pPr>
      <w:r>
        <w:rPr>
          <w:sz w:val="22"/>
          <w:szCs w:val="22"/>
        </w:rPr>
        <w:t>2</w:t>
      </w:r>
      <w:r w:rsidR="001D70C9">
        <w:rPr>
          <w:sz w:val="22"/>
          <w:szCs w:val="22"/>
        </w:rPr>
        <w:t>.16</w:t>
      </w:r>
      <w:r w:rsidR="00883761" w:rsidRPr="000038A5">
        <w:rPr>
          <w:sz w:val="22"/>
          <w:szCs w:val="22"/>
        </w:rPr>
        <w:tab/>
      </w:r>
      <w:r w:rsidR="009178CC" w:rsidRPr="000038A5">
        <w:rPr>
          <w:sz w:val="22"/>
          <w:szCs w:val="22"/>
        </w:rPr>
        <w:t xml:space="preserve">Wymagany </w:t>
      </w:r>
      <w:r w:rsidR="00576609" w:rsidRPr="000038A5">
        <w:rPr>
          <w:sz w:val="22"/>
          <w:szCs w:val="22"/>
        </w:rPr>
        <w:t xml:space="preserve">minimalny </w:t>
      </w:r>
      <w:r w:rsidR="009178CC" w:rsidRPr="000038A5">
        <w:rPr>
          <w:sz w:val="22"/>
          <w:szCs w:val="22"/>
        </w:rPr>
        <w:t>okres gwarancji jakości na wykonane roboty budowlane (materiały i robociznę) wynosi 36 miesięcy, od dnia odebrania przez Zamawiającego przedmiotu za</w:t>
      </w:r>
      <w:r w:rsidR="0040447E">
        <w:rPr>
          <w:sz w:val="22"/>
          <w:szCs w:val="22"/>
        </w:rPr>
        <w:t xml:space="preserve">mówienia i podpisania </w:t>
      </w:r>
      <w:r w:rsidR="009178CC" w:rsidRPr="000038A5">
        <w:rPr>
          <w:sz w:val="22"/>
          <w:szCs w:val="22"/>
        </w:rPr>
        <w:t xml:space="preserve"> protokołu końcowego</w:t>
      </w:r>
      <w:r w:rsidR="00576609" w:rsidRPr="000038A5">
        <w:rPr>
          <w:sz w:val="22"/>
          <w:szCs w:val="22"/>
        </w:rPr>
        <w:t>, chyba że wykonawca zaoferował dł</w:t>
      </w:r>
      <w:r w:rsidR="000038A5">
        <w:rPr>
          <w:sz w:val="22"/>
          <w:szCs w:val="22"/>
        </w:rPr>
        <w:t>uższy okres  gwarancji jakości</w:t>
      </w:r>
      <w:r w:rsidR="00576609" w:rsidRPr="000038A5">
        <w:rPr>
          <w:sz w:val="22"/>
          <w:szCs w:val="22"/>
        </w:rPr>
        <w:t>.</w:t>
      </w:r>
    </w:p>
    <w:p w:rsidR="00E56F11" w:rsidRDefault="001D70C9" w:rsidP="00E56F11">
      <w:pPr>
        <w:autoSpaceDE w:val="0"/>
        <w:autoSpaceDN w:val="0"/>
        <w:adjustRightInd w:val="0"/>
        <w:ind w:left="567" w:hanging="567"/>
        <w:jc w:val="both"/>
        <w:rPr>
          <w:rFonts w:eastAsia="Verdana,Bold" w:cs="Verdana"/>
          <w:b/>
          <w:sz w:val="22"/>
          <w:szCs w:val="22"/>
        </w:rPr>
      </w:pPr>
      <w:r>
        <w:rPr>
          <w:rFonts w:eastAsia="Verdana,Bold" w:cs="Verdana"/>
          <w:b/>
          <w:sz w:val="22"/>
          <w:szCs w:val="22"/>
        </w:rPr>
        <w:t>2.17</w:t>
      </w:r>
      <w:r w:rsidR="00883761">
        <w:rPr>
          <w:rFonts w:eastAsia="Verdana,Bold" w:cs="Verdana"/>
          <w:b/>
          <w:sz w:val="22"/>
          <w:szCs w:val="22"/>
        </w:rPr>
        <w:tab/>
      </w:r>
      <w:r w:rsidR="00B01799" w:rsidRPr="00DB006B">
        <w:rPr>
          <w:rFonts w:eastAsia="Verdana,Bold" w:cs="Verdana"/>
          <w:b/>
          <w:sz w:val="22"/>
          <w:szCs w:val="22"/>
        </w:rPr>
        <w:t xml:space="preserve">Podstawowe </w:t>
      </w:r>
      <w:r w:rsidR="00B01799">
        <w:rPr>
          <w:rFonts w:eastAsia="Verdana,Bold" w:cs="Verdana"/>
          <w:b/>
          <w:sz w:val="22"/>
          <w:szCs w:val="22"/>
        </w:rPr>
        <w:t xml:space="preserve">obowiązki i warunki </w:t>
      </w:r>
      <w:r w:rsidR="00B01799" w:rsidRPr="00DB006B">
        <w:rPr>
          <w:rFonts w:eastAsia="Verdana,Bold" w:cs="Verdana"/>
          <w:b/>
          <w:sz w:val="22"/>
          <w:szCs w:val="22"/>
        </w:rPr>
        <w:t xml:space="preserve"> wykonania robót stanowiących przedmiot zamówienia:</w:t>
      </w:r>
    </w:p>
    <w:p w:rsidR="007B534D" w:rsidRDefault="001D70C9" w:rsidP="007B534D">
      <w:pPr>
        <w:autoSpaceDE w:val="0"/>
        <w:autoSpaceDN w:val="0"/>
        <w:adjustRightInd w:val="0"/>
        <w:ind w:left="1407" w:hanging="840"/>
        <w:jc w:val="both"/>
        <w:rPr>
          <w:rFonts w:eastAsia="Verdana,Bold" w:cs="Verdana"/>
          <w:sz w:val="22"/>
          <w:szCs w:val="22"/>
        </w:rPr>
      </w:pPr>
      <w:r>
        <w:rPr>
          <w:rFonts w:eastAsia="Verdana,Bold" w:cs="Verdana"/>
          <w:sz w:val="22"/>
          <w:szCs w:val="22"/>
        </w:rPr>
        <w:t>2.17</w:t>
      </w:r>
      <w:r w:rsidR="007B534D" w:rsidRPr="00E56F11">
        <w:rPr>
          <w:rFonts w:eastAsia="Verdana,Bold" w:cs="Verdana"/>
          <w:sz w:val="22"/>
          <w:szCs w:val="22"/>
        </w:rPr>
        <w:t>.1</w:t>
      </w:r>
      <w:r w:rsidR="007B534D" w:rsidRPr="00E56F11">
        <w:rPr>
          <w:rFonts w:eastAsia="Verdana,Bold" w:cs="Verdana"/>
          <w:sz w:val="22"/>
          <w:szCs w:val="22"/>
        </w:rPr>
        <w:tab/>
      </w:r>
      <w:r w:rsidR="007B534D">
        <w:rPr>
          <w:rFonts w:eastAsia="Verdana,Bold" w:cs="Verdana"/>
          <w:sz w:val="22"/>
          <w:szCs w:val="22"/>
        </w:rPr>
        <w:t>w</w:t>
      </w:r>
      <w:r w:rsidR="007B534D" w:rsidRPr="002175FB">
        <w:rPr>
          <w:rFonts w:eastAsia="Verdana,Bold" w:cs="Verdana"/>
          <w:sz w:val="22"/>
          <w:szCs w:val="22"/>
        </w:rPr>
        <w:t>ykonawca jest z</w:t>
      </w:r>
      <w:r w:rsidR="007B534D">
        <w:rPr>
          <w:rFonts w:eastAsia="Verdana,Bold" w:cs="Verdana"/>
          <w:sz w:val="22"/>
          <w:szCs w:val="22"/>
        </w:rPr>
        <w:t>obowiązany wykonywać przedmiot u</w:t>
      </w:r>
      <w:r w:rsidR="007B534D" w:rsidRPr="002175FB">
        <w:rPr>
          <w:rFonts w:eastAsia="Verdana,Bold" w:cs="Verdana"/>
          <w:sz w:val="22"/>
          <w:szCs w:val="22"/>
        </w:rPr>
        <w:t xml:space="preserve">mowy zgodnie </w:t>
      </w:r>
      <w:r w:rsidR="007B534D">
        <w:rPr>
          <w:rFonts w:eastAsia="Verdana,Bold" w:cs="Verdana"/>
          <w:sz w:val="22"/>
          <w:szCs w:val="22"/>
        </w:rPr>
        <w:t xml:space="preserve">                       </w:t>
      </w:r>
      <w:r w:rsidR="007B534D" w:rsidRPr="002175FB">
        <w:rPr>
          <w:rFonts w:eastAsia="Verdana,Bold" w:cs="Verdana"/>
          <w:sz w:val="22"/>
          <w:szCs w:val="22"/>
        </w:rPr>
        <w:t xml:space="preserve">z obowiązującymi w </w:t>
      </w:r>
      <w:r w:rsidR="007B534D">
        <w:rPr>
          <w:rFonts w:eastAsia="Verdana,Bold" w:cs="Verdana"/>
          <w:sz w:val="22"/>
          <w:szCs w:val="22"/>
        </w:rPr>
        <w:t xml:space="preserve"> </w:t>
      </w:r>
      <w:r w:rsidR="007B534D" w:rsidRPr="002175FB">
        <w:rPr>
          <w:rFonts w:eastAsia="Verdana,Bold" w:cs="Verdana"/>
          <w:sz w:val="22"/>
          <w:szCs w:val="22"/>
        </w:rPr>
        <w:t>tym</w:t>
      </w:r>
      <w:r w:rsidR="007B534D">
        <w:rPr>
          <w:rFonts w:eastAsia="Verdana,Bold" w:cs="Verdana"/>
          <w:sz w:val="22"/>
          <w:szCs w:val="22"/>
        </w:rPr>
        <w:t xml:space="preserve"> </w:t>
      </w:r>
      <w:r w:rsidR="007B534D" w:rsidRPr="002175FB">
        <w:rPr>
          <w:rFonts w:eastAsia="Verdana,Bold" w:cs="Verdana"/>
          <w:sz w:val="22"/>
          <w:szCs w:val="22"/>
        </w:rPr>
        <w:t>zakresie przepisami prawa, obowiązującymi normami, warunkami technicznymi wykonania</w:t>
      </w:r>
      <w:r w:rsidR="007B534D">
        <w:rPr>
          <w:rFonts w:eastAsia="Verdana,Bold" w:cs="Verdana"/>
          <w:sz w:val="22"/>
          <w:szCs w:val="22"/>
        </w:rPr>
        <w:t xml:space="preserve"> robot </w:t>
      </w:r>
      <w:r w:rsidR="007B534D" w:rsidRPr="002175FB">
        <w:rPr>
          <w:rFonts w:eastAsia="Verdana,Bold" w:cs="Verdana"/>
          <w:sz w:val="22"/>
          <w:szCs w:val="22"/>
        </w:rPr>
        <w:t>oraz wiedzą techniczną.</w:t>
      </w:r>
    </w:p>
    <w:p w:rsidR="007B534D" w:rsidRPr="00F7059B" w:rsidRDefault="001D70C9" w:rsidP="007B534D">
      <w:pPr>
        <w:autoSpaceDE w:val="0"/>
        <w:autoSpaceDN w:val="0"/>
        <w:adjustRightInd w:val="0"/>
        <w:ind w:left="1407" w:hanging="840"/>
        <w:jc w:val="both"/>
        <w:rPr>
          <w:rFonts w:eastAsia="Verdana,Bold" w:cs="Verdana"/>
          <w:sz w:val="22"/>
          <w:szCs w:val="22"/>
        </w:rPr>
      </w:pPr>
      <w:r>
        <w:rPr>
          <w:rFonts w:eastAsia="Verdana,Bold" w:cs="Verdana"/>
          <w:sz w:val="22"/>
          <w:szCs w:val="22"/>
        </w:rPr>
        <w:t>2.17</w:t>
      </w:r>
      <w:r w:rsidR="007B534D" w:rsidRPr="00F7059B">
        <w:rPr>
          <w:rFonts w:eastAsia="Verdana,Bold" w:cs="Verdana"/>
          <w:sz w:val="22"/>
          <w:szCs w:val="22"/>
        </w:rPr>
        <w:t>.2</w:t>
      </w:r>
      <w:r w:rsidR="007B534D" w:rsidRPr="00F7059B">
        <w:rPr>
          <w:rFonts w:eastAsia="Verdana,Bold" w:cs="Verdana"/>
          <w:sz w:val="22"/>
          <w:szCs w:val="22"/>
        </w:rPr>
        <w:tab/>
      </w:r>
      <w:r w:rsidR="007B534D">
        <w:rPr>
          <w:rFonts w:eastAsia="Arial" w:cs="Arial"/>
          <w:color w:val="000000"/>
          <w:sz w:val="22"/>
          <w:szCs w:val="22"/>
          <w:lang w:eastAsia="pl-PL"/>
        </w:rPr>
        <w:t>wszelkie p</w:t>
      </w:r>
      <w:r w:rsidR="007B534D" w:rsidRPr="008B60D3">
        <w:rPr>
          <w:rFonts w:eastAsia="Arial" w:cs="Arial"/>
          <w:color w:val="000000"/>
          <w:sz w:val="22"/>
          <w:szCs w:val="22"/>
          <w:lang w:eastAsia="pl-PL"/>
        </w:rPr>
        <w:t>rz</w:t>
      </w:r>
      <w:r w:rsidR="007B534D">
        <w:rPr>
          <w:rFonts w:eastAsia="Arial" w:cs="Arial"/>
          <w:color w:val="000000"/>
          <w:sz w:val="22"/>
          <w:szCs w:val="22"/>
          <w:lang w:eastAsia="pl-PL"/>
        </w:rPr>
        <w:t xml:space="preserve">erwy technologiczne </w:t>
      </w:r>
      <w:r w:rsidR="007B534D" w:rsidRPr="008B60D3">
        <w:rPr>
          <w:rFonts w:eastAsia="Arial" w:cs="Arial"/>
          <w:color w:val="000000"/>
          <w:sz w:val="22"/>
          <w:szCs w:val="22"/>
          <w:lang w:eastAsia="pl-PL"/>
        </w:rPr>
        <w:t>należy wcześniej zgłosić i uzyskać pisemną zgodę Zamawiającego oraz inspektora nadzoru inwestorskiego wraz z  dopuszczalnym czasem wyłączenia,</w:t>
      </w:r>
    </w:p>
    <w:p w:rsidR="007B534D" w:rsidRPr="009E2EBD" w:rsidRDefault="001D70C9" w:rsidP="007B534D">
      <w:pPr>
        <w:autoSpaceDE w:val="0"/>
        <w:autoSpaceDN w:val="0"/>
        <w:adjustRightInd w:val="0"/>
        <w:ind w:left="1407" w:hanging="840"/>
        <w:jc w:val="both"/>
        <w:rPr>
          <w:rFonts w:eastAsia="Verdana,Bold" w:cs="Verdana"/>
          <w:b/>
          <w:sz w:val="22"/>
          <w:szCs w:val="22"/>
        </w:rPr>
      </w:pPr>
      <w:r>
        <w:rPr>
          <w:rFonts w:eastAsia="Verdana,Bold" w:cs="Verdana"/>
          <w:sz w:val="22"/>
          <w:szCs w:val="22"/>
        </w:rPr>
        <w:lastRenderedPageBreak/>
        <w:t>2.17</w:t>
      </w:r>
      <w:r w:rsidR="007B534D" w:rsidRPr="009E2EBD">
        <w:rPr>
          <w:rFonts w:eastAsia="Verdana,Bold" w:cs="Verdana"/>
          <w:sz w:val="22"/>
          <w:szCs w:val="22"/>
        </w:rPr>
        <w:t>.3</w:t>
      </w:r>
      <w:r w:rsidR="007B534D" w:rsidRPr="009E2EBD">
        <w:rPr>
          <w:rFonts w:eastAsia="Verdana,Bold" w:cs="Verdana"/>
          <w:b/>
          <w:sz w:val="22"/>
          <w:szCs w:val="22"/>
        </w:rPr>
        <w:t xml:space="preserve"> </w:t>
      </w:r>
      <w:r>
        <w:rPr>
          <w:rFonts w:eastAsia="Verdana,Bold" w:cs="Verdana"/>
          <w:sz w:val="22"/>
          <w:szCs w:val="22"/>
        </w:rPr>
        <w:t xml:space="preserve"> </w:t>
      </w:r>
      <w:r>
        <w:rPr>
          <w:rFonts w:eastAsia="Verdana,Bold" w:cs="Verdana"/>
          <w:sz w:val="22"/>
          <w:szCs w:val="22"/>
        </w:rPr>
        <w:tab/>
      </w:r>
      <w:r w:rsidR="007B534D" w:rsidRPr="008B60D3">
        <w:rPr>
          <w:sz w:val="22"/>
          <w:szCs w:val="22"/>
        </w:rPr>
        <w:t xml:space="preserve">do wykonania przedmiotu umowy wykonawca zobowiązany jest używać wyłącznie </w:t>
      </w:r>
      <w:r w:rsidR="007B534D" w:rsidRPr="009E2EBD">
        <w:rPr>
          <w:sz w:val="22"/>
          <w:szCs w:val="22"/>
        </w:rPr>
        <w:t>materiałów fabrycznie nowych</w:t>
      </w:r>
      <w:r w:rsidR="007B534D" w:rsidRPr="008B60D3">
        <w:rPr>
          <w:sz w:val="22"/>
          <w:szCs w:val="22"/>
        </w:rPr>
        <w:t xml:space="preserve">, dopuszczonych do stosowania na podstawie przepisów, </w:t>
      </w:r>
    </w:p>
    <w:p w:rsidR="007B534D" w:rsidRDefault="001D70C9" w:rsidP="007B534D">
      <w:pPr>
        <w:autoSpaceDE w:val="0"/>
        <w:autoSpaceDN w:val="0"/>
        <w:adjustRightInd w:val="0"/>
        <w:ind w:left="1407" w:hanging="840"/>
        <w:jc w:val="both"/>
        <w:rPr>
          <w:rFonts w:eastAsia="Verdana,Bold" w:cs="Verdana"/>
          <w:sz w:val="22"/>
          <w:szCs w:val="22"/>
        </w:rPr>
      </w:pPr>
      <w:r>
        <w:rPr>
          <w:rFonts w:eastAsia="Verdana,Bold" w:cs="Verdana"/>
          <w:sz w:val="22"/>
          <w:szCs w:val="22"/>
        </w:rPr>
        <w:t>2.17</w:t>
      </w:r>
      <w:r w:rsidR="007B534D">
        <w:rPr>
          <w:rFonts w:eastAsia="Verdana,Bold" w:cs="Verdana"/>
          <w:sz w:val="22"/>
          <w:szCs w:val="22"/>
        </w:rPr>
        <w:t>.4</w:t>
      </w:r>
      <w:r w:rsidR="007B534D">
        <w:rPr>
          <w:rFonts w:eastAsia="Verdana,Bold" w:cs="Verdana"/>
          <w:b/>
          <w:sz w:val="22"/>
          <w:szCs w:val="22"/>
        </w:rPr>
        <w:tab/>
      </w:r>
      <w:r w:rsidR="007B534D" w:rsidRPr="00AC0C8B">
        <w:rPr>
          <w:rFonts w:eastAsia="Verdana,Bold" w:cs="Verdana"/>
          <w:sz w:val="22"/>
          <w:szCs w:val="22"/>
        </w:rPr>
        <w:t xml:space="preserve">wykonawca zobowiązany jest do  organizacji placu budowy i jego oznakowania, a w razie konieczności  opracowania i uzgodnienia projektu organizacji ruchu </w:t>
      </w:r>
      <w:r w:rsidR="007B534D">
        <w:rPr>
          <w:rFonts w:eastAsia="Verdana,Bold" w:cs="Verdana"/>
          <w:sz w:val="22"/>
          <w:szCs w:val="22"/>
        </w:rPr>
        <w:t xml:space="preserve">      </w:t>
      </w:r>
      <w:r w:rsidR="007B534D" w:rsidRPr="00AC0C8B">
        <w:rPr>
          <w:rFonts w:eastAsia="Verdana,Bold" w:cs="Verdana"/>
          <w:sz w:val="22"/>
          <w:szCs w:val="22"/>
        </w:rPr>
        <w:t>w obrębie prowadzonych robót, oraz ponoszenia opłat za zajęcie pasa drogowego na czas realizacji robót</w:t>
      </w:r>
      <w:r w:rsidR="007B534D">
        <w:rPr>
          <w:rFonts w:eastAsia="Verdana,Bold" w:cs="Verdana"/>
          <w:sz w:val="22"/>
          <w:szCs w:val="22"/>
        </w:rPr>
        <w:t xml:space="preserve"> ( jeżeli dotyczy),</w:t>
      </w:r>
    </w:p>
    <w:p w:rsidR="007B534D" w:rsidRPr="00F7059B" w:rsidRDefault="001D70C9" w:rsidP="007B534D">
      <w:pPr>
        <w:autoSpaceDE w:val="0"/>
        <w:autoSpaceDN w:val="0"/>
        <w:adjustRightInd w:val="0"/>
        <w:ind w:left="1407" w:hanging="840"/>
        <w:jc w:val="both"/>
        <w:rPr>
          <w:rFonts w:eastAsia="Verdana,Bold" w:cs="Verdana"/>
          <w:sz w:val="22"/>
          <w:szCs w:val="22"/>
        </w:rPr>
      </w:pPr>
      <w:r>
        <w:rPr>
          <w:rFonts w:eastAsia="Verdana,Bold" w:cs="Verdana"/>
          <w:sz w:val="22"/>
          <w:szCs w:val="22"/>
        </w:rPr>
        <w:t>2.17.5</w:t>
      </w:r>
      <w:r w:rsidR="007B534D" w:rsidRPr="00F7059B">
        <w:rPr>
          <w:rFonts w:eastAsia="Verdana,Bold" w:cs="Verdana"/>
          <w:sz w:val="22"/>
          <w:szCs w:val="22"/>
        </w:rPr>
        <w:t xml:space="preserve"> </w:t>
      </w:r>
      <w:r w:rsidR="007B534D" w:rsidRPr="00F7059B">
        <w:rPr>
          <w:rFonts w:eastAsia="Verdana,Bold" w:cs="Verdana"/>
          <w:sz w:val="22"/>
          <w:szCs w:val="22"/>
        </w:rPr>
        <w:tab/>
      </w:r>
      <w:r w:rsidR="007B534D" w:rsidRPr="00167AAC">
        <w:rPr>
          <w:sz w:val="22"/>
          <w:szCs w:val="22"/>
        </w:rPr>
        <w:t xml:space="preserve">niezwłocznie po przekazaniu placu budowy Wykonawca złoży Zamawiającemu stosowne oświadczenie o zapewnieniu właściwego poziomu bezpieczeństwa </w:t>
      </w:r>
      <w:r w:rsidR="007B534D">
        <w:rPr>
          <w:sz w:val="22"/>
          <w:szCs w:val="22"/>
        </w:rPr>
        <w:t xml:space="preserve">         </w:t>
      </w:r>
      <w:r w:rsidR="007B534D" w:rsidRPr="00167AAC">
        <w:rPr>
          <w:sz w:val="22"/>
          <w:szCs w:val="22"/>
        </w:rPr>
        <w:t>i higieny pracy</w:t>
      </w:r>
      <w:r w:rsidR="007B534D">
        <w:rPr>
          <w:sz w:val="22"/>
          <w:szCs w:val="22"/>
        </w:rPr>
        <w:t xml:space="preserve"> (plan BIOZ)</w:t>
      </w:r>
      <w:r w:rsidR="007B534D" w:rsidRPr="00167AAC">
        <w:rPr>
          <w:sz w:val="22"/>
          <w:szCs w:val="22"/>
        </w:rPr>
        <w:t xml:space="preserve">, </w:t>
      </w:r>
    </w:p>
    <w:p w:rsidR="001D70C9" w:rsidRPr="001D70C9" w:rsidRDefault="007B534D" w:rsidP="001D70C9">
      <w:pPr>
        <w:pStyle w:val="Akapitzlist"/>
        <w:numPr>
          <w:ilvl w:val="2"/>
          <w:numId w:val="6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lokalizację podziemnych elementów sieci w obrębie prowadzonych prac ziemnych należy potwierdzić za pomocą przekopów kontrolnych, a w przypadku odkrycia w trakcie robot ziemnych urządzeń nienaniesionych na planie, należy je zabezpieczyć i powiadomić właściciela urządzeń.</w:t>
      </w:r>
    </w:p>
    <w:p w:rsidR="001D70C9" w:rsidRPr="001D70C9" w:rsidRDefault="007B534D" w:rsidP="001D70C9">
      <w:pPr>
        <w:pStyle w:val="Akapitzlist"/>
        <w:numPr>
          <w:ilvl w:val="2"/>
          <w:numId w:val="6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w przypadku uszkodzenia istniejących mediów  Wykonawca będzie  zobowiązany do naprawienia szkód lub wyrównania strat na podstawie kalkulacji powykonawczej sporządzonej przez poszkodowanego użytkownika bądź Właściciela.</w:t>
      </w:r>
    </w:p>
    <w:p w:rsidR="001D70C9" w:rsidRPr="001D70C9" w:rsidRDefault="007B534D" w:rsidP="001D70C9">
      <w:pPr>
        <w:pStyle w:val="Akapitzlist"/>
        <w:numPr>
          <w:ilvl w:val="2"/>
          <w:numId w:val="6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wykonawca jako wytwórca odpadów w rozumieniu art. 3 ust. 3 pkt. 22 ustawy z dnia 27.04.2001r. o odpadach (</w:t>
      </w:r>
      <w:proofErr w:type="spellStart"/>
      <w:r w:rsidRPr="001D70C9">
        <w:rPr>
          <w:rFonts w:ascii="CG Omega" w:eastAsia="Verdana,Bold" w:hAnsi="CG Omega" w:cs="Verdana"/>
          <w:b w:val="0"/>
          <w:sz w:val="22"/>
          <w:szCs w:val="22"/>
        </w:rPr>
        <w:t>t.j</w:t>
      </w:r>
      <w:proofErr w:type="spellEnd"/>
      <w:r w:rsidRPr="001D70C9">
        <w:rPr>
          <w:rFonts w:ascii="CG Omega" w:eastAsia="Verdana,Bold" w:hAnsi="CG Omega" w:cs="Verdana"/>
          <w:b w:val="0"/>
          <w:sz w:val="22"/>
          <w:szCs w:val="22"/>
        </w:rPr>
        <w:t>. Dz. U. z 2018r.  poz. 992 z późniejszymi zmianami) ma obowiązek zagospodarowania powstałych podczas realizacji zadania odpadów i ustawą z dnia 27.04.2001 r. Prawo ochrony środowiska (tj. Dz.U. z 2018 r., poz. 799 ze zm.).</w:t>
      </w:r>
    </w:p>
    <w:p w:rsidR="001D70C9" w:rsidRPr="001D70C9" w:rsidRDefault="007B534D" w:rsidP="001D70C9">
      <w:pPr>
        <w:pStyle w:val="Akapitzlist"/>
        <w:numPr>
          <w:ilvl w:val="2"/>
          <w:numId w:val="6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w cenie oferty Wykonawca ma obowiązek uwzględnić miejsce, odległość, koszt wywozu, utylizacji i składowania odpadów.</w:t>
      </w:r>
    </w:p>
    <w:p w:rsidR="001D70C9" w:rsidRPr="001D70C9" w:rsidRDefault="007B534D" w:rsidP="001D70C9">
      <w:pPr>
        <w:pStyle w:val="Akapitzlist"/>
        <w:numPr>
          <w:ilvl w:val="2"/>
          <w:numId w:val="6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wykonawca ponosi pełną odpowiedzialność za wszelkie działania lub zaniechania własne,  swoich pracowników oraz podmiotów, którymi się posługuje lub przy pomocy których wykonuje przedmiot umowy.</w:t>
      </w:r>
    </w:p>
    <w:p w:rsidR="001D70C9" w:rsidRPr="001D70C9" w:rsidRDefault="007B534D" w:rsidP="001D70C9">
      <w:pPr>
        <w:pStyle w:val="Akapitzlist"/>
        <w:numPr>
          <w:ilvl w:val="2"/>
          <w:numId w:val="6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wykonawca ma obowiązek zgłosić Zamawiającemu wykonanie robot zanikających i     ulegających zakryciu, przed ich zakryciem, celem odbioru.</w:t>
      </w:r>
    </w:p>
    <w:p w:rsidR="001D70C9" w:rsidRPr="001D70C9" w:rsidRDefault="007B534D" w:rsidP="001D70C9">
      <w:pPr>
        <w:pStyle w:val="Akapitzlist"/>
        <w:numPr>
          <w:ilvl w:val="2"/>
          <w:numId w:val="6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Arial" w:hAnsi="CG Omega" w:cs="Arial"/>
          <w:b w:val="0"/>
          <w:color w:val="000000"/>
          <w:sz w:val="22"/>
          <w:szCs w:val="22"/>
          <w:lang w:eastAsia="pl-PL"/>
        </w:rPr>
        <w:t>wykonania na własny koszt wszystkich niezbędnych badań, testów i prób w celu należytego wykonania umowy i użytkowanie przedmiotu umowy (do protokołów odbiorów częściowych obligatoryjne dołączanie dokumentów potwierdzających ww. czynności);</w:t>
      </w:r>
    </w:p>
    <w:p w:rsidR="001D70C9" w:rsidRPr="001D70C9" w:rsidRDefault="007B534D" w:rsidP="001D70C9">
      <w:pPr>
        <w:pStyle w:val="Akapitzlist"/>
        <w:numPr>
          <w:ilvl w:val="2"/>
          <w:numId w:val="6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Arial" w:hAnsi="CG Omega" w:cs="Arial"/>
          <w:b w:val="0"/>
          <w:color w:val="000000"/>
          <w:sz w:val="22"/>
          <w:szCs w:val="22"/>
          <w:lang w:eastAsia="pl-PL"/>
        </w:rPr>
        <w:t xml:space="preserve">przywrócenia placu budowy, terenów sąsiadujących lub innych terenów, w  szczególności dróg publicznych zgodnie z warunkami narzuconymi przez zarządcę drogi i/lub właściciela/władającego terenem, a w przypadku braku takich warunków, do stanu nie gorszego niż istniejący w dniu ich przejęcia oraz naprawa ewentualnych szkód wyrządzonych na tych terenach, spowodowanych realizacją robót. </w:t>
      </w:r>
    </w:p>
    <w:p w:rsidR="001D70C9" w:rsidRPr="001D70C9" w:rsidRDefault="007B534D" w:rsidP="001D70C9">
      <w:pPr>
        <w:pStyle w:val="Akapitzlist"/>
        <w:numPr>
          <w:ilvl w:val="2"/>
          <w:numId w:val="6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Arial" w:hAnsi="CG Omega" w:cs="Arial"/>
          <w:b w:val="0"/>
          <w:color w:val="000000"/>
          <w:sz w:val="22"/>
          <w:szCs w:val="22"/>
          <w:lang w:eastAsia="pl-PL"/>
        </w:rPr>
        <w:t xml:space="preserve">wykonania prób wynikających z warunków technicznych wykonania i odbioru robót,   </w:t>
      </w:r>
    </w:p>
    <w:p w:rsidR="001D70C9" w:rsidRPr="001D70C9" w:rsidRDefault="007B534D" w:rsidP="001D70C9">
      <w:pPr>
        <w:pStyle w:val="Akapitzlist"/>
        <w:numPr>
          <w:ilvl w:val="2"/>
          <w:numId w:val="6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wykonawca ma obowiązek zgłosić gotowość do odbioru przedmiotu umowy i uczestniczyć w odbiorze.</w:t>
      </w:r>
    </w:p>
    <w:p w:rsidR="001D70C9" w:rsidRPr="001D70C9" w:rsidRDefault="007B534D" w:rsidP="001D70C9">
      <w:pPr>
        <w:pStyle w:val="Akapitzlist"/>
        <w:numPr>
          <w:ilvl w:val="2"/>
          <w:numId w:val="66"/>
        </w:numPr>
        <w:autoSpaceDE w:val="0"/>
        <w:autoSpaceDN w:val="0"/>
        <w:adjustRightInd w:val="0"/>
        <w:ind w:left="1418" w:hanging="851"/>
        <w:jc w:val="both"/>
        <w:rPr>
          <w:rFonts w:ascii="CG Omega" w:eastAsia="Verdana,Bold" w:hAnsi="CG Omega" w:cs="Verdana"/>
          <w:b w:val="0"/>
          <w:sz w:val="22"/>
          <w:szCs w:val="22"/>
        </w:rPr>
      </w:pPr>
      <w:r w:rsidRPr="001D70C9">
        <w:rPr>
          <w:rFonts w:ascii="CG Omega" w:eastAsia="Verdana,Bold" w:hAnsi="CG Omega" w:cs="Verdana"/>
          <w:b w:val="0"/>
          <w:sz w:val="22"/>
          <w:szCs w:val="22"/>
        </w:rPr>
        <w:t>w dniu pisemnego zgłoszenia Zamawiającemu faktu wykonania przedmiotu umowy i gotowości do odbioru Wykonawca przekaże Zamawiającemu wszystkie dokumenty potrzebne do odbioru końcowego, umożliwiające ocenę prawidłowego wykonania przedmiotu umowy.</w:t>
      </w:r>
    </w:p>
    <w:p w:rsidR="001D70C9" w:rsidRPr="001D70C9" w:rsidRDefault="007B534D" w:rsidP="001D70C9">
      <w:pPr>
        <w:pStyle w:val="Akapitzlist"/>
        <w:numPr>
          <w:ilvl w:val="2"/>
          <w:numId w:val="66"/>
        </w:numPr>
        <w:autoSpaceDE w:val="0"/>
        <w:autoSpaceDN w:val="0"/>
        <w:adjustRightInd w:val="0"/>
        <w:ind w:left="1418" w:hanging="851"/>
        <w:jc w:val="both"/>
        <w:rPr>
          <w:rFonts w:eastAsia="Verdana,Bold" w:cs="Verdana"/>
          <w:b w:val="0"/>
          <w:sz w:val="22"/>
          <w:szCs w:val="22"/>
        </w:rPr>
      </w:pPr>
      <w:r w:rsidRPr="001D70C9">
        <w:rPr>
          <w:rFonts w:ascii="CG Omega" w:eastAsia="Verdana,Bold" w:hAnsi="CG Omega" w:cs="Verdana"/>
          <w:b w:val="0"/>
          <w:sz w:val="22"/>
          <w:szCs w:val="22"/>
        </w:rPr>
        <w:t xml:space="preserve">w cenie  zaoferowanej przez wykonawcę, do zakresu obowiązków wykonawcy należy również utrzymanie czystości i porządku w trakcie realizacji robót, oraz po zakończeniu robót   budowlanych oraz zapewnienie obsługi geodezyjnej w </w:t>
      </w:r>
      <w:r w:rsidRPr="001D70C9">
        <w:rPr>
          <w:rFonts w:ascii="CG Omega" w:eastAsia="Verdana,Bold" w:hAnsi="CG Omega" w:cs="Verdana"/>
          <w:b w:val="0"/>
          <w:sz w:val="22"/>
          <w:szCs w:val="22"/>
        </w:rPr>
        <w:lastRenderedPageBreak/>
        <w:t>zakresie wytyczenia obiektu zgodnie z planem zagospodarowania działki lub terenu.</w:t>
      </w:r>
    </w:p>
    <w:p w:rsidR="001D70C9" w:rsidRPr="001D70C9" w:rsidRDefault="007B534D" w:rsidP="001D70C9">
      <w:pPr>
        <w:pStyle w:val="Akapitzlist"/>
        <w:numPr>
          <w:ilvl w:val="2"/>
          <w:numId w:val="66"/>
        </w:numPr>
        <w:autoSpaceDE w:val="0"/>
        <w:autoSpaceDN w:val="0"/>
        <w:adjustRightInd w:val="0"/>
        <w:ind w:left="1418" w:hanging="851"/>
        <w:jc w:val="both"/>
        <w:rPr>
          <w:rFonts w:eastAsia="Verdana,Bold" w:cs="Verdana"/>
          <w:b w:val="0"/>
          <w:sz w:val="22"/>
          <w:szCs w:val="22"/>
        </w:rPr>
      </w:pPr>
      <w:r w:rsidRPr="001D70C9">
        <w:rPr>
          <w:rFonts w:ascii="CG Omega" w:eastAsia="Verdana,Bold" w:hAnsi="CG Omega" w:cs="Verdana"/>
          <w:b w:val="0"/>
          <w:sz w:val="22"/>
          <w:szCs w:val="22"/>
        </w:rPr>
        <w:t>po zakończeniu robót wykonawca ma obowiązek przedłożyć Zamawiającemu kompletną    dokumentację powykonawczą i odbiorową całego zadania (części), w tym również instrukcje eksploatacji i konserwacji urządzeń, karty gwarancyjne, atesty, certyfikaty, aprobaty  itp. ( jeżeli dotyczy).</w:t>
      </w:r>
    </w:p>
    <w:p w:rsidR="007B534D" w:rsidRPr="001D70C9" w:rsidRDefault="007B534D" w:rsidP="001D70C9">
      <w:pPr>
        <w:pStyle w:val="Akapitzlist"/>
        <w:numPr>
          <w:ilvl w:val="2"/>
          <w:numId w:val="66"/>
        </w:numPr>
        <w:autoSpaceDE w:val="0"/>
        <w:autoSpaceDN w:val="0"/>
        <w:adjustRightInd w:val="0"/>
        <w:ind w:left="1418" w:hanging="851"/>
        <w:jc w:val="both"/>
        <w:rPr>
          <w:rFonts w:eastAsia="Verdana,Bold" w:cs="Verdana"/>
          <w:b w:val="0"/>
          <w:sz w:val="22"/>
          <w:szCs w:val="22"/>
        </w:rPr>
      </w:pPr>
      <w:r w:rsidRPr="001D70C9">
        <w:rPr>
          <w:rFonts w:ascii="CG Omega" w:eastAsia="Verdana,Bold" w:hAnsi="CG Omega" w:cs="Verdana"/>
          <w:b w:val="0"/>
          <w:sz w:val="22"/>
          <w:szCs w:val="22"/>
        </w:rPr>
        <w:t xml:space="preserve">wykonawca odpowiada za przekazany teren robót do czasu komisyjnego odbioru  </w:t>
      </w:r>
    </w:p>
    <w:p w:rsidR="00D70B3B" w:rsidRPr="001D70C9" w:rsidRDefault="007B534D" w:rsidP="007B534D">
      <w:pPr>
        <w:tabs>
          <w:tab w:val="left" w:pos="284"/>
          <w:tab w:val="left" w:pos="3119"/>
        </w:tabs>
        <w:suppressAutoHyphens/>
        <w:autoSpaceDN w:val="0"/>
        <w:spacing w:line="240" w:lineRule="auto"/>
        <w:ind w:left="567" w:hanging="567"/>
        <w:jc w:val="both"/>
        <w:rPr>
          <w:rFonts w:eastAsia="Verdana,Bold" w:cs="Verdana"/>
          <w:sz w:val="22"/>
          <w:szCs w:val="22"/>
        </w:rPr>
      </w:pPr>
      <w:r w:rsidRPr="001D70C9">
        <w:rPr>
          <w:rFonts w:eastAsia="Verdana,Bold" w:cs="Verdana"/>
          <w:sz w:val="22"/>
          <w:szCs w:val="22"/>
        </w:rPr>
        <w:t xml:space="preserve">  </w:t>
      </w:r>
      <w:r w:rsidR="00D70B3B" w:rsidRPr="001D70C9">
        <w:rPr>
          <w:rFonts w:eastAsia="Verdana,Bold" w:cs="Verdana"/>
          <w:sz w:val="22"/>
          <w:szCs w:val="22"/>
        </w:rPr>
        <w:tab/>
      </w:r>
      <w:r w:rsidR="00D70B3B" w:rsidRPr="001D70C9">
        <w:rPr>
          <w:rFonts w:eastAsia="Verdana,Bold" w:cs="Verdana"/>
          <w:sz w:val="22"/>
          <w:szCs w:val="22"/>
        </w:rPr>
        <w:tab/>
        <w:t xml:space="preserve">              </w:t>
      </w:r>
      <w:r w:rsidRPr="001D70C9">
        <w:rPr>
          <w:rFonts w:eastAsia="Verdana,Bold" w:cs="Verdana"/>
          <w:sz w:val="22"/>
          <w:szCs w:val="22"/>
        </w:rPr>
        <w:t xml:space="preserve">robót </w:t>
      </w:r>
    </w:p>
    <w:p w:rsidR="00D70B3B" w:rsidRPr="002000B5" w:rsidRDefault="0020739E" w:rsidP="00D70B3B">
      <w:pPr>
        <w:ind w:left="567" w:hanging="567"/>
        <w:jc w:val="both"/>
        <w:rPr>
          <w:sz w:val="22"/>
          <w:szCs w:val="22"/>
        </w:rPr>
      </w:pPr>
      <w:r>
        <w:rPr>
          <w:color w:val="000000"/>
          <w:sz w:val="22"/>
          <w:szCs w:val="22"/>
        </w:rPr>
        <w:t>2</w:t>
      </w:r>
      <w:r w:rsidR="001D70C9">
        <w:rPr>
          <w:color w:val="000000"/>
          <w:sz w:val="22"/>
          <w:szCs w:val="22"/>
        </w:rPr>
        <w:t>.18</w:t>
      </w:r>
      <w:r w:rsidR="009542A4">
        <w:rPr>
          <w:color w:val="000000"/>
          <w:sz w:val="22"/>
          <w:szCs w:val="22"/>
        </w:rPr>
        <w:tab/>
      </w:r>
      <w:r w:rsidR="00D70B3B" w:rsidRPr="002000B5">
        <w:rPr>
          <w:sz w:val="22"/>
          <w:szCs w:val="22"/>
        </w:rPr>
        <w:t xml:space="preserve">Jeśli gdziekolwiek w projekcie lub SIWZ przedmiot zamówienia określony został przez wskazanie znaków towarowych lub pochodzenie materiałów, to Zamawiający dopuszcza możliwość zastosowania urządzeń równoważnych w stosunku do zaprojektowanych </w:t>
      </w:r>
      <w:r w:rsidR="00D70B3B">
        <w:rPr>
          <w:sz w:val="22"/>
          <w:szCs w:val="22"/>
        </w:rPr>
        <w:t xml:space="preserve">                        </w:t>
      </w:r>
      <w:r w:rsidR="00D70B3B" w:rsidRPr="002000B5">
        <w:rPr>
          <w:sz w:val="22"/>
          <w:szCs w:val="22"/>
        </w:rPr>
        <w:t>z zachowaniem tych samych standardów technicznych, technologicznych i jakościowych. Przez pojęcie materiałów równoważnych należy rozumieć materiały gwarantujące realizację robót zgodnie z wydanym pozwoleniem na budowę oraz zapewniające uzyskanie parametrów technicznych nie gorszych od założonych w dokumentacji pr</w:t>
      </w:r>
      <w:r w:rsidR="00D70B3B">
        <w:rPr>
          <w:sz w:val="22"/>
          <w:szCs w:val="22"/>
        </w:rPr>
        <w:t>ojektowej</w:t>
      </w:r>
      <w:r w:rsidR="00D70B3B" w:rsidRPr="002000B5">
        <w:rPr>
          <w:sz w:val="22"/>
          <w:szCs w:val="22"/>
        </w:rPr>
        <w:t>.</w:t>
      </w:r>
    </w:p>
    <w:p w:rsidR="00D70B3B" w:rsidRPr="00422958" w:rsidRDefault="00D70B3B" w:rsidP="00D70B3B">
      <w:pPr>
        <w:spacing w:line="240" w:lineRule="auto"/>
        <w:ind w:left="567" w:right="-8"/>
        <w:jc w:val="both"/>
        <w:rPr>
          <w:rFonts w:eastAsia="Times New Roman"/>
          <w:sz w:val="22"/>
          <w:szCs w:val="22"/>
        </w:rPr>
      </w:pPr>
      <w:r w:rsidRPr="00422958">
        <w:rPr>
          <w:sz w:val="22"/>
          <w:szCs w:val="22"/>
        </w:rPr>
        <w:t xml:space="preserve">Zgodnie z zapisami art. 30 ust. 5 ustawy - Prawo Zamówień Publicznych, Wykonawca, który powołuje się na rozwiązania równoważne opisane przez zamawiającego, jest  zobowiązany załączyć do oferty szczegółową specyfikację, z której w jednoznaczny wynikać powinna równoważność proponowanych materiałów w stosunku do przyjętych projekcie budowalnym, projekcie wykonawczym, </w:t>
      </w:r>
      <w:proofErr w:type="spellStart"/>
      <w:r w:rsidRPr="00422958">
        <w:rPr>
          <w:sz w:val="22"/>
          <w:szCs w:val="22"/>
        </w:rPr>
        <w:t>STWiORB</w:t>
      </w:r>
      <w:proofErr w:type="spellEnd"/>
      <w:r w:rsidRPr="00422958">
        <w:rPr>
          <w:sz w:val="22"/>
          <w:szCs w:val="22"/>
        </w:rPr>
        <w:t xml:space="preserve"> lub przedmiarach robót.  </w:t>
      </w:r>
      <w:r>
        <w:rPr>
          <w:sz w:val="22"/>
          <w:szCs w:val="22"/>
        </w:rPr>
        <w:t xml:space="preserve">       </w:t>
      </w:r>
      <w:r w:rsidRPr="00422958">
        <w:rPr>
          <w:sz w:val="22"/>
          <w:szCs w:val="22"/>
        </w:rPr>
        <w:t xml:space="preserve">W celu dokonania oceny równoważności musi być udokumentowana załączonymi do oferty dokumentami m in.  Producenta i typu urządzenia czy materiału, obliczenia wytrzymałościowe materiałów, szczegółowymi rysunkami technicznymi, kartami katalogowym urządzeń, bądź certyfikatami, deklaracjami zgodności PN. </w:t>
      </w:r>
    </w:p>
    <w:p w:rsidR="00D70B3B" w:rsidRPr="00FC2057" w:rsidRDefault="00D70B3B" w:rsidP="00D70B3B">
      <w:pPr>
        <w:ind w:left="567"/>
        <w:jc w:val="both"/>
        <w:rPr>
          <w:sz w:val="22"/>
          <w:szCs w:val="22"/>
        </w:rPr>
      </w:pPr>
      <w:r w:rsidRPr="00FC2057">
        <w:rPr>
          <w:sz w:val="22"/>
          <w:szCs w:val="22"/>
        </w:rPr>
        <w:t>Zamawiający nie wyraża zgody, by proponowane w ofercie urządzenia równoważne były prototypami. Wymogiem bezwzględnym jest, by były to urządzenia sprawdzone. Wykonawca winien udokumentować, iż zaproponowane urządzenia równoważne pracują na innych 3 zrealizowanych obiektach przez okres nie krótszy niż 2 lata (na dowód pracy urządzeń równoważnych należy załączyć np.: referencje, protokoły odbioru, faktury, itp. potwierdzone za zgodność z oryginałem, potwierdzające datę uruchomienia oraz dokument potwierdzający należytą ich pracę w tym okresie - referencje, opinie itp.).</w:t>
      </w:r>
    </w:p>
    <w:p w:rsidR="00D70B3B" w:rsidRPr="00FC2057" w:rsidRDefault="00D70B3B" w:rsidP="00D70B3B">
      <w:pPr>
        <w:ind w:left="567"/>
        <w:jc w:val="both"/>
        <w:rPr>
          <w:sz w:val="22"/>
          <w:szCs w:val="22"/>
        </w:rPr>
      </w:pPr>
      <w:r w:rsidRPr="00FC2057">
        <w:rPr>
          <w:sz w:val="22"/>
          <w:szCs w:val="22"/>
        </w:rPr>
        <w:t xml:space="preserve">Wykonawca musi mieć świadomość, iż możliwość zastosowania urządzeń równoważnych uzależniona będzie od ich zgodności ze wszystkimi parametrami określonymi w projekcie, specyfikacji technicznej. W celu zachowania kompatybilności wszystkich urządzeń technologicznych, nie dopuszcza się zamiany tylko niektórych elementów/urządzeń zaprojektowanej, kompletnej technologii uzdatniania wody. </w:t>
      </w:r>
    </w:p>
    <w:p w:rsidR="00D70B3B" w:rsidRPr="00FC2057" w:rsidRDefault="00D70B3B" w:rsidP="00D70B3B">
      <w:pPr>
        <w:spacing w:line="240" w:lineRule="auto"/>
        <w:ind w:left="567" w:right="-8"/>
        <w:jc w:val="both"/>
        <w:rPr>
          <w:sz w:val="22"/>
          <w:szCs w:val="22"/>
          <w:u w:val="single"/>
        </w:rPr>
      </w:pPr>
      <w:r w:rsidRPr="00FC2057">
        <w:rPr>
          <w:rFonts w:eastAsia="Times New Roman"/>
          <w:sz w:val="22"/>
          <w:szCs w:val="22"/>
        </w:rPr>
        <w:t>Wykonawca stosując rozwiązania równoważne jest w pełni odp</w:t>
      </w:r>
      <w:r>
        <w:rPr>
          <w:rFonts w:eastAsia="Times New Roman"/>
          <w:sz w:val="22"/>
          <w:szCs w:val="22"/>
        </w:rPr>
        <w:t xml:space="preserve">owiedzialny za taki dobór   urządzeń i materiałów </w:t>
      </w:r>
      <w:r w:rsidRPr="00FC2057">
        <w:rPr>
          <w:rFonts w:eastAsia="Times New Roman"/>
          <w:sz w:val="22"/>
          <w:szCs w:val="22"/>
        </w:rPr>
        <w:t>by uzyskać wymagane parametry technologiczne oraz by dostosować je do istniejącej/zaprojektowanej trasy, tak by nie zachodziła konieczność  zmiany pozwolenia na budowę (zaoferowanie/ materiałów równoważnych nie może prowadzić do zmiany projektu).</w:t>
      </w:r>
    </w:p>
    <w:p w:rsidR="00D70B3B" w:rsidRDefault="00D70B3B" w:rsidP="00D70B3B">
      <w:pPr>
        <w:spacing w:line="240" w:lineRule="auto"/>
        <w:ind w:left="567" w:right="-8"/>
        <w:jc w:val="both"/>
        <w:rPr>
          <w:sz w:val="22"/>
          <w:szCs w:val="22"/>
        </w:rPr>
      </w:pPr>
      <w:r w:rsidRPr="00FC2057">
        <w:rPr>
          <w:sz w:val="22"/>
          <w:szCs w:val="22"/>
        </w:rPr>
        <w:t xml:space="preserve">Brak wskazania w ofercie propozycji równoważności oznaczać będzie, że Wykonawca wykona przedmiot zamówienia zgodnie z założeniami  projektu budowlanego, projektu wykonawczego, </w:t>
      </w:r>
      <w:proofErr w:type="spellStart"/>
      <w:r w:rsidRPr="00FC2057">
        <w:rPr>
          <w:sz w:val="22"/>
          <w:szCs w:val="22"/>
        </w:rPr>
        <w:t>STWiORB</w:t>
      </w:r>
      <w:proofErr w:type="spellEnd"/>
      <w:r w:rsidRPr="00FC2057">
        <w:rPr>
          <w:sz w:val="22"/>
          <w:szCs w:val="22"/>
        </w:rPr>
        <w:t xml:space="preserve"> lub przedmiary robót. </w:t>
      </w:r>
    </w:p>
    <w:p w:rsidR="00F87A38" w:rsidRPr="009542A4" w:rsidRDefault="001D70C9" w:rsidP="00D70B3B">
      <w:pPr>
        <w:tabs>
          <w:tab w:val="left" w:pos="284"/>
          <w:tab w:val="left" w:pos="3119"/>
        </w:tabs>
        <w:suppressAutoHyphens/>
        <w:autoSpaceDN w:val="0"/>
        <w:spacing w:line="240" w:lineRule="auto"/>
        <w:ind w:left="567" w:hanging="567"/>
        <w:jc w:val="both"/>
        <w:rPr>
          <w:color w:val="000000"/>
          <w:sz w:val="22"/>
          <w:szCs w:val="22"/>
        </w:rPr>
      </w:pPr>
      <w:r>
        <w:rPr>
          <w:color w:val="000000"/>
          <w:sz w:val="22"/>
          <w:szCs w:val="22"/>
        </w:rPr>
        <w:t>2.19</w:t>
      </w:r>
      <w:r w:rsidR="009542A4">
        <w:rPr>
          <w:color w:val="000000"/>
          <w:sz w:val="22"/>
          <w:szCs w:val="22"/>
        </w:rPr>
        <w:tab/>
      </w:r>
      <w:r w:rsidR="00F87A38" w:rsidRPr="009542A4">
        <w:rPr>
          <w:rFonts w:cs="Tahoma"/>
          <w:sz w:val="22"/>
          <w:szCs w:val="22"/>
        </w:rPr>
        <w:t xml:space="preserve">Zamawiający wymaga, aby stosownie do przepisu art. 29 ust. </w:t>
      </w:r>
      <w:r w:rsidR="00826FBF">
        <w:rPr>
          <w:rFonts w:cs="Tahoma"/>
          <w:sz w:val="22"/>
          <w:szCs w:val="22"/>
        </w:rPr>
        <w:t xml:space="preserve">3a ustawy </w:t>
      </w:r>
      <w:proofErr w:type="spellStart"/>
      <w:r w:rsidR="00826FBF">
        <w:rPr>
          <w:rFonts w:cs="Tahoma"/>
          <w:sz w:val="22"/>
          <w:szCs w:val="22"/>
        </w:rPr>
        <w:t>Pzp</w:t>
      </w:r>
      <w:proofErr w:type="spellEnd"/>
      <w:r w:rsidR="00826FBF">
        <w:rPr>
          <w:rFonts w:cs="Tahoma"/>
          <w:sz w:val="22"/>
          <w:szCs w:val="22"/>
        </w:rPr>
        <w:t xml:space="preserve">. wykonawca lub </w:t>
      </w:r>
      <w:r w:rsidR="00F87A38" w:rsidRPr="009542A4">
        <w:rPr>
          <w:rFonts w:cs="Tahoma"/>
          <w:sz w:val="22"/>
          <w:szCs w:val="22"/>
        </w:rPr>
        <w:t>podwykonawca</w:t>
      </w:r>
      <w:r w:rsidR="00F87A38" w:rsidRPr="009542A4">
        <w:rPr>
          <w:sz w:val="22"/>
          <w:szCs w:val="22"/>
        </w:rPr>
        <w:t xml:space="preserve"> zatrudnił na umowę o pracę osoby wykonujące czynności związane z realizacją zamówienia, w sposób określony w art. 22  § 1 ustawy – Kodeks pracy.</w:t>
      </w:r>
    </w:p>
    <w:p w:rsidR="00426D11" w:rsidRDefault="00F87A38" w:rsidP="00667575">
      <w:pPr>
        <w:ind w:left="567"/>
        <w:jc w:val="both"/>
        <w:rPr>
          <w:sz w:val="22"/>
          <w:szCs w:val="22"/>
        </w:rPr>
      </w:pPr>
      <w:r w:rsidRPr="00B1339E">
        <w:rPr>
          <w:sz w:val="22"/>
          <w:szCs w:val="22"/>
        </w:rPr>
        <w:lastRenderedPageBreak/>
        <w:t>W szczególności zamawiający wymaga, aby osoby realizujące przedmiot zamówienia  były zatrudnione na podstawie umowy o pracę na czas nieokreślony, czas określony lub okres próbny, w pełnym wymiarze czasu pracy.</w:t>
      </w:r>
    </w:p>
    <w:p w:rsidR="00911099" w:rsidRDefault="00911099" w:rsidP="00911099">
      <w:pPr>
        <w:tabs>
          <w:tab w:val="left" w:pos="284"/>
          <w:tab w:val="left" w:pos="3119"/>
        </w:tabs>
        <w:suppressAutoHyphens/>
        <w:autoSpaceDN w:val="0"/>
        <w:spacing w:line="240" w:lineRule="auto"/>
        <w:ind w:left="567" w:hanging="567"/>
        <w:jc w:val="both"/>
        <w:rPr>
          <w:sz w:val="22"/>
          <w:szCs w:val="22"/>
        </w:rPr>
      </w:pPr>
      <w:r>
        <w:rPr>
          <w:sz w:val="22"/>
          <w:szCs w:val="22"/>
        </w:rPr>
        <w:tab/>
      </w:r>
      <w:r>
        <w:rPr>
          <w:sz w:val="22"/>
          <w:szCs w:val="22"/>
        </w:rPr>
        <w:tab/>
      </w:r>
      <w:r w:rsidRPr="00667575">
        <w:rPr>
          <w:sz w:val="22"/>
          <w:szCs w:val="22"/>
        </w:rPr>
        <w:t>Zamawiający wymaga, aby wykonawca lub podwykonawca zatrudnił na umowę o pracę osoby, którym powierzone zostaną czynności związane z re</w:t>
      </w:r>
      <w:r>
        <w:rPr>
          <w:sz w:val="22"/>
          <w:szCs w:val="22"/>
        </w:rPr>
        <w:t xml:space="preserve">alizacją zamówienia – tj. </w:t>
      </w:r>
    </w:p>
    <w:p w:rsidR="00911099" w:rsidRDefault="00911099" w:rsidP="00911099">
      <w:pPr>
        <w:tabs>
          <w:tab w:val="left" w:pos="284"/>
          <w:tab w:val="left" w:pos="3119"/>
        </w:tabs>
        <w:suppressAutoHyphens/>
        <w:autoSpaceDN w:val="0"/>
        <w:spacing w:line="240" w:lineRule="auto"/>
        <w:ind w:left="567" w:hanging="567"/>
        <w:jc w:val="both"/>
        <w:rPr>
          <w:sz w:val="22"/>
          <w:szCs w:val="22"/>
        </w:rPr>
      </w:pPr>
      <w:r>
        <w:rPr>
          <w:sz w:val="22"/>
          <w:szCs w:val="22"/>
        </w:rPr>
        <w:t xml:space="preserve">         - roboty ziemne,</w:t>
      </w:r>
    </w:p>
    <w:p w:rsidR="00911099" w:rsidRDefault="00911099" w:rsidP="00911099">
      <w:pPr>
        <w:tabs>
          <w:tab w:val="left" w:pos="284"/>
          <w:tab w:val="left" w:pos="3119"/>
        </w:tabs>
        <w:suppressAutoHyphens/>
        <w:autoSpaceDN w:val="0"/>
        <w:spacing w:line="240" w:lineRule="auto"/>
        <w:ind w:left="567" w:hanging="567"/>
        <w:jc w:val="both"/>
        <w:rPr>
          <w:sz w:val="22"/>
          <w:szCs w:val="22"/>
        </w:rPr>
      </w:pPr>
      <w:r>
        <w:rPr>
          <w:sz w:val="22"/>
          <w:szCs w:val="22"/>
        </w:rPr>
        <w:t xml:space="preserve">         - roboty instalacyjne,</w:t>
      </w:r>
    </w:p>
    <w:p w:rsidR="00911099" w:rsidRDefault="00911099" w:rsidP="00911099">
      <w:pPr>
        <w:tabs>
          <w:tab w:val="left" w:pos="284"/>
          <w:tab w:val="left" w:pos="3119"/>
        </w:tabs>
        <w:suppressAutoHyphens/>
        <w:autoSpaceDN w:val="0"/>
        <w:spacing w:line="240" w:lineRule="auto"/>
        <w:ind w:left="567" w:hanging="567"/>
        <w:jc w:val="both"/>
        <w:rPr>
          <w:sz w:val="22"/>
          <w:szCs w:val="22"/>
        </w:rPr>
      </w:pPr>
      <w:r>
        <w:rPr>
          <w:sz w:val="22"/>
          <w:szCs w:val="22"/>
        </w:rPr>
        <w:tab/>
      </w:r>
      <w:r>
        <w:rPr>
          <w:sz w:val="22"/>
          <w:szCs w:val="22"/>
        </w:rPr>
        <w:tab/>
        <w:t>- roboty montażowe urządzeń,</w:t>
      </w:r>
      <w:r w:rsidRPr="00667575">
        <w:rPr>
          <w:sz w:val="22"/>
          <w:szCs w:val="22"/>
        </w:rPr>
        <w:t xml:space="preserve">   </w:t>
      </w:r>
    </w:p>
    <w:p w:rsidR="009921CA" w:rsidRPr="00667575" w:rsidRDefault="001D70C9" w:rsidP="009921CA">
      <w:pPr>
        <w:tabs>
          <w:tab w:val="left" w:pos="0"/>
          <w:tab w:val="left" w:pos="3119"/>
        </w:tabs>
        <w:suppressAutoHyphens/>
        <w:autoSpaceDN w:val="0"/>
        <w:spacing w:line="240" w:lineRule="auto"/>
        <w:ind w:left="567" w:hanging="567"/>
        <w:jc w:val="both"/>
        <w:rPr>
          <w:sz w:val="22"/>
          <w:szCs w:val="22"/>
        </w:rPr>
      </w:pPr>
      <w:r>
        <w:rPr>
          <w:sz w:val="22"/>
          <w:szCs w:val="22"/>
        </w:rPr>
        <w:t>2.20</w:t>
      </w:r>
      <w:r w:rsidR="009542A4" w:rsidRPr="00667575">
        <w:rPr>
          <w:sz w:val="22"/>
          <w:szCs w:val="22"/>
        </w:rPr>
        <w:tab/>
      </w:r>
      <w:r w:rsidR="009921CA" w:rsidRPr="00667575">
        <w:rPr>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punkcie 2.1</w:t>
      </w:r>
      <w:r>
        <w:rPr>
          <w:sz w:val="22"/>
          <w:szCs w:val="22"/>
        </w:rPr>
        <w:t>9</w:t>
      </w:r>
      <w:r w:rsidR="009921CA" w:rsidRPr="00667575">
        <w:rPr>
          <w:sz w:val="22"/>
          <w:szCs w:val="22"/>
        </w:rPr>
        <w:t xml:space="preserve">. Zamawiający uprawniony jest w szczególności do: </w:t>
      </w:r>
    </w:p>
    <w:p w:rsidR="009921CA" w:rsidRPr="009921CA" w:rsidRDefault="009921CA" w:rsidP="00D10E79">
      <w:pPr>
        <w:pStyle w:val="Akapitzlist"/>
        <w:numPr>
          <w:ilvl w:val="0"/>
          <w:numId w:val="48"/>
        </w:numPr>
        <w:ind w:hanging="153"/>
        <w:jc w:val="both"/>
        <w:rPr>
          <w:rFonts w:ascii="CG Omega" w:hAnsi="CG Omega" w:cstheme="minorBidi"/>
          <w:b w:val="0"/>
          <w:sz w:val="22"/>
          <w:szCs w:val="22"/>
        </w:rPr>
      </w:pPr>
      <w:r>
        <w:rPr>
          <w:rFonts w:ascii="CG Omega" w:hAnsi="CG Omega" w:cs="Arial"/>
          <w:b w:val="0"/>
          <w:sz w:val="22"/>
          <w:szCs w:val="22"/>
        </w:rPr>
        <w:t xml:space="preserve"> </w:t>
      </w:r>
      <w:r w:rsidRPr="009921CA">
        <w:rPr>
          <w:rFonts w:ascii="CG Omega" w:hAnsi="CG Omega" w:cs="Arial"/>
          <w:b w:val="0"/>
          <w:sz w:val="22"/>
          <w:szCs w:val="22"/>
        </w:rPr>
        <w:t>żądania oświadczeń i dokumentów w zakresie potwierdzenia spełniania ww.</w:t>
      </w:r>
    </w:p>
    <w:p w:rsidR="009921CA" w:rsidRPr="009921CA" w:rsidRDefault="009921CA" w:rsidP="00911099">
      <w:pPr>
        <w:spacing w:line="240" w:lineRule="auto"/>
        <w:jc w:val="both"/>
        <w:rPr>
          <w:sz w:val="22"/>
          <w:szCs w:val="22"/>
        </w:rPr>
      </w:pPr>
      <w:r>
        <w:rPr>
          <w:rFonts w:cs="Arial"/>
          <w:sz w:val="22"/>
          <w:szCs w:val="22"/>
        </w:rPr>
        <w:t xml:space="preserve">             </w:t>
      </w:r>
      <w:r w:rsidRPr="009921CA">
        <w:rPr>
          <w:rFonts w:cs="Arial"/>
          <w:sz w:val="22"/>
          <w:szCs w:val="22"/>
        </w:rPr>
        <w:t>wymogów i dokonywania ich oceny,</w:t>
      </w:r>
    </w:p>
    <w:p w:rsidR="009921CA" w:rsidRPr="009921CA" w:rsidRDefault="009921CA" w:rsidP="00D10E79">
      <w:pPr>
        <w:pStyle w:val="Akapitzlist"/>
        <w:numPr>
          <w:ilvl w:val="0"/>
          <w:numId w:val="48"/>
        </w:numPr>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 xml:space="preserve">żądania wyjaśnień w przypadku wątpliwości w zakresie potwierdzenia spełniania   </w:t>
      </w:r>
    </w:p>
    <w:p w:rsidR="009921CA" w:rsidRPr="009921CA" w:rsidRDefault="009921CA" w:rsidP="00911099">
      <w:pPr>
        <w:spacing w:line="240" w:lineRule="auto"/>
        <w:jc w:val="both"/>
        <w:rPr>
          <w:sz w:val="22"/>
          <w:szCs w:val="22"/>
        </w:rPr>
      </w:pPr>
      <w:r>
        <w:rPr>
          <w:sz w:val="22"/>
          <w:szCs w:val="22"/>
        </w:rPr>
        <w:t xml:space="preserve">             </w:t>
      </w:r>
      <w:r w:rsidRPr="009921CA">
        <w:rPr>
          <w:sz w:val="22"/>
          <w:szCs w:val="22"/>
        </w:rPr>
        <w:t>w/w. wymogów,</w:t>
      </w:r>
    </w:p>
    <w:p w:rsidR="009921CA" w:rsidRDefault="009921CA" w:rsidP="00D10E79">
      <w:pPr>
        <w:pStyle w:val="Akapitzlist"/>
        <w:numPr>
          <w:ilvl w:val="0"/>
          <w:numId w:val="48"/>
        </w:numPr>
        <w:ind w:hanging="153"/>
        <w:jc w:val="both"/>
        <w:rPr>
          <w:rFonts w:ascii="CG Omega" w:hAnsi="CG Omega"/>
          <w:b w:val="0"/>
          <w:sz w:val="22"/>
          <w:szCs w:val="22"/>
        </w:rPr>
      </w:pPr>
      <w:r>
        <w:rPr>
          <w:rFonts w:ascii="CG Omega" w:hAnsi="CG Omega"/>
          <w:b w:val="0"/>
          <w:sz w:val="22"/>
          <w:szCs w:val="22"/>
        </w:rPr>
        <w:t xml:space="preserve"> </w:t>
      </w:r>
      <w:r w:rsidRPr="009921CA">
        <w:rPr>
          <w:rFonts w:ascii="CG Omega" w:hAnsi="CG Omega"/>
          <w:b w:val="0"/>
          <w:sz w:val="22"/>
          <w:szCs w:val="22"/>
        </w:rPr>
        <w:t>przeprowadzania kontroli na miejscu wykonywania świadczenia.</w:t>
      </w:r>
    </w:p>
    <w:p w:rsidR="00130002" w:rsidRPr="009921CA" w:rsidRDefault="00130002" w:rsidP="00130002">
      <w:pPr>
        <w:pStyle w:val="Akapitzlist"/>
        <w:jc w:val="both"/>
        <w:rPr>
          <w:rFonts w:ascii="CG Omega" w:hAnsi="CG Omega"/>
          <w:b w:val="0"/>
          <w:sz w:val="22"/>
          <w:szCs w:val="22"/>
        </w:rPr>
      </w:pPr>
    </w:p>
    <w:p w:rsidR="009921CA" w:rsidRPr="00567076" w:rsidRDefault="009921CA" w:rsidP="009921CA">
      <w:pPr>
        <w:widowControl w:val="0"/>
        <w:autoSpaceDE w:val="0"/>
        <w:autoSpaceDN w:val="0"/>
        <w:adjustRightInd w:val="0"/>
        <w:ind w:left="567" w:right="11" w:hanging="567"/>
        <w:jc w:val="both"/>
        <w:rPr>
          <w:sz w:val="22"/>
          <w:szCs w:val="22"/>
        </w:rPr>
      </w:pPr>
      <w:r w:rsidRPr="00567076">
        <w:rPr>
          <w:sz w:val="22"/>
          <w:szCs w:val="22"/>
        </w:rPr>
        <w:t>2</w:t>
      </w:r>
      <w:r w:rsidR="001D70C9">
        <w:rPr>
          <w:sz w:val="22"/>
          <w:szCs w:val="22"/>
        </w:rPr>
        <w:t>.21</w:t>
      </w:r>
      <w:r w:rsidRPr="00567076">
        <w:rPr>
          <w:sz w:val="22"/>
          <w:szCs w:val="22"/>
        </w:rPr>
        <w:tab/>
        <w:t xml:space="preserve">Na podstawie art. 36 ust. 2 pkt. 8a ustawy </w:t>
      </w:r>
      <w:proofErr w:type="spellStart"/>
      <w:r w:rsidRPr="00567076">
        <w:rPr>
          <w:sz w:val="22"/>
          <w:szCs w:val="22"/>
        </w:rPr>
        <w:t>Pzp</w:t>
      </w:r>
      <w:proofErr w:type="spellEnd"/>
      <w:r w:rsidRPr="00567076">
        <w:rPr>
          <w:sz w:val="22"/>
          <w:szCs w:val="22"/>
        </w:rPr>
        <w:t xml:space="preserve">., na potwierdzenie faktu zatrudnienia, Wykonawca lub podwykonawca zobowiązany jest przedstawić Zamawiającemu w  terminie 7 dni od daty podpisania umowy, oświadczenia </w:t>
      </w:r>
      <w:r w:rsidRPr="00567076">
        <w:rPr>
          <w:rFonts w:eastAsia="Calibri"/>
          <w:color w:val="000000"/>
          <w:sz w:val="22"/>
          <w:szCs w:val="22"/>
        </w:rPr>
        <w:t xml:space="preserve">o zatrudnieniu na podstawie umowy o pracę osób wykonujących czynności związane z przedmiotem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r w:rsidRPr="00567076">
        <w:rPr>
          <w:sz w:val="22"/>
          <w:szCs w:val="22"/>
        </w:rPr>
        <w:t xml:space="preserve">oraz dokumentów potwierdzających opłacenie składek na ubezpieczenie społeczne i zdrowotne z tytułu zatrudnienia na podstawie umowy o pracę wraz z informacją o liczbie odprowadzonych składek przez wykonawcę lub podwykonawcę, w postaci np. zaświadczenie właściwego oddziału ZUS, lub zanonimizowanych, z wyjątkiem imienia i nazwiska, </w:t>
      </w:r>
      <w:r w:rsidR="00911099">
        <w:rPr>
          <w:sz w:val="22"/>
          <w:szCs w:val="22"/>
        </w:rPr>
        <w:t xml:space="preserve"> lub </w:t>
      </w:r>
      <w:r w:rsidRPr="00567076">
        <w:rPr>
          <w:sz w:val="22"/>
          <w:szCs w:val="22"/>
        </w:rPr>
        <w:t xml:space="preserve">dowodów potwierdzających zgłoszenie pracownika do ubezpieczenia.   </w:t>
      </w:r>
    </w:p>
    <w:p w:rsidR="009921CA" w:rsidRPr="00567076" w:rsidRDefault="001D70C9" w:rsidP="009921CA">
      <w:pPr>
        <w:widowControl w:val="0"/>
        <w:autoSpaceDE w:val="0"/>
        <w:autoSpaceDN w:val="0"/>
        <w:adjustRightInd w:val="0"/>
        <w:ind w:left="567" w:right="11" w:hanging="567"/>
        <w:jc w:val="both"/>
        <w:rPr>
          <w:spacing w:val="1"/>
          <w:sz w:val="22"/>
          <w:szCs w:val="22"/>
        </w:rPr>
      </w:pPr>
      <w:r>
        <w:rPr>
          <w:spacing w:val="1"/>
          <w:sz w:val="22"/>
          <w:szCs w:val="22"/>
        </w:rPr>
        <w:t>2.22</w:t>
      </w:r>
      <w:r w:rsidR="009921CA" w:rsidRPr="00567076">
        <w:rPr>
          <w:spacing w:val="1"/>
          <w:sz w:val="22"/>
          <w:szCs w:val="22"/>
        </w:rPr>
        <w:t xml:space="preserve"> </w:t>
      </w:r>
      <w:r w:rsidR="009921CA">
        <w:rPr>
          <w:spacing w:val="1"/>
          <w:sz w:val="22"/>
          <w:szCs w:val="22"/>
        </w:rPr>
        <w:tab/>
      </w:r>
      <w:r w:rsidR="009921CA" w:rsidRPr="00567076">
        <w:rPr>
          <w:spacing w:val="1"/>
          <w:sz w:val="22"/>
          <w:szCs w:val="22"/>
        </w:rPr>
        <w:t>Nieprzedłożenie dokumentów o których mowa w pkt.</w:t>
      </w:r>
      <w:r>
        <w:rPr>
          <w:spacing w:val="1"/>
          <w:sz w:val="22"/>
          <w:szCs w:val="22"/>
        </w:rPr>
        <w:t xml:space="preserve"> 2.21</w:t>
      </w:r>
      <w:r w:rsidR="009921CA" w:rsidRPr="00567076">
        <w:rPr>
          <w:spacing w:val="1"/>
          <w:sz w:val="22"/>
          <w:szCs w:val="22"/>
        </w:rPr>
        <w:t xml:space="preserve"> w terminach określonych przez Zamawiającego będzie traktowane jako uchylanie się od obowiązku zatrudnienia pracowników świadczących czynności na podstawie umowy o pracę.</w:t>
      </w:r>
    </w:p>
    <w:p w:rsidR="009921CA" w:rsidRDefault="009921CA" w:rsidP="001D70C9">
      <w:pPr>
        <w:pStyle w:val="Akapitzlist"/>
        <w:widowControl w:val="0"/>
        <w:numPr>
          <w:ilvl w:val="1"/>
          <w:numId w:val="67"/>
        </w:numPr>
        <w:autoSpaceDE w:val="0"/>
        <w:autoSpaceDN w:val="0"/>
        <w:adjustRightInd w:val="0"/>
        <w:ind w:left="567" w:right="11" w:hanging="567"/>
        <w:jc w:val="both"/>
        <w:rPr>
          <w:rFonts w:ascii="CG Omega" w:hAnsi="CG Omega"/>
          <w:b w:val="0"/>
          <w:spacing w:val="1"/>
          <w:sz w:val="22"/>
          <w:szCs w:val="22"/>
        </w:rPr>
      </w:pPr>
      <w:r w:rsidRPr="001D70C9">
        <w:rPr>
          <w:rFonts w:ascii="CG Omega" w:hAnsi="CG Omega"/>
          <w:b w:val="0"/>
          <w:spacing w:val="1"/>
          <w:sz w:val="22"/>
          <w:szCs w:val="22"/>
        </w:rPr>
        <w:t xml:space="preserve">Sankcje w stosunku do Wykonawcy lub Podwykonawcy, za  wykonywanie czynności związanych z przedmiotem zamówienia przez osoby nie zatrudnione na podstawie umowy o pracę, lub nieprzedłożenia dokumentów lub dowodów na potwierdzenie zatrudnienia pracowników na podstawie umowy o pracę, określone zostały w projekcie umowy.  </w:t>
      </w:r>
    </w:p>
    <w:p w:rsidR="00130002" w:rsidRPr="001D70C9" w:rsidRDefault="00130002" w:rsidP="00130002">
      <w:pPr>
        <w:pStyle w:val="Akapitzlist"/>
        <w:widowControl w:val="0"/>
        <w:autoSpaceDE w:val="0"/>
        <w:autoSpaceDN w:val="0"/>
        <w:adjustRightInd w:val="0"/>
        <w:ind w:left="567" w:right="11"/>
        <w:jc w:val="both"/>
        <w:rPr>
          <w:rFonts w:ascii="CG Omega" w:hAnsi="CG Omega"/>
          <w:b w:val="0"/>
          <w:spacing w:val="1"/>
          <w:sz w:val="22"/>
          <w:szCs w:val="22"/>
        </w:rPr>
      </w:pPr>
    </w:p>
    <w:p w:rsidR="00156252" w:rsidRPr="00FD02D9" w:rsidRDefault="009921CA" w:rsidP="009921CA">
      <w:pPr>
        <w:tabs>
          <w:tab w:val="left" w:pos="284"/>
          <w:tab w:val="left" w:pos="3119"/>
        </w:tabs>
        <w:suppressAutoHyphens/>
        <w:autoSpaceDN w:val="0"/>
        <w:spacing w:line="240" w:lineRule="auto"/>
        <w:ind w:left="567" w:hanging="567"/>
        <w:jc w:val="both"/>
        <w:rPr>
          <w:rFonts w:eastAsia="Times New Roman" w:cs="Times New Roman"/>
          <w:spacing w:val="1"/>
          <w:sz w:val="22"/>
          <w:szCs w:val="22"/>
          <w:lang w:eastAsia="ar-SA"/>
        </w:rPr>
      </w:pPr>
      <w:r>
        <w:rPr>
          <w:spacing w:val="1"/>
          <w:sz w:val="22"/>
          <w:szCs w:val="22"/>
        </w:rPr>
        <w:t>2</w:t>
      </w:r>
      <w:r w:rsidR="001D70C9">
        <w:rPr>
          <w:spacing w:val="1"/>
          <w:sz w:val="22"/>
          <w:szCs w:val="22"/>
        </w:rPr>
        <w:t>.24</w:t>
      </w:r>
      <w:r w:rsidR="00FD02D9">
        <w:rPr>
          <w:spacing w:val="1"/>
          <w:sz w:val="22"/>
          <w:szCs w:val="22"/>
        </w:rPr>
        <w:t xml:space="preserve">  </w:t>
      </w:r>
      <w:r w:rsidR="009F1485" w:rsidRPr="00FD02D9">
        <w:rPr>
          <w:spacing w:val="1"/>
          <w:sz w:val="22"/>
          <w:szCs w:val="22"/>
        </w:rPr>
        <w:t>Wspólny Słownik Zamówień (CPV):</w:t>
      </w:r>
      <w:r w:rsidR="00156252" w:rsidRPr="00FD02D9">
        <w:rPr>
          <w:rFonts w:cs="Tahoma"/>
          <w:sz w:val="22"/>
          <w:szCs w:val="22"/>
        </w:rPr>
        <w:t xml:space="preserve"> </w:t>
      </w:r>
    </w:p>
    <w:p w:rsidR="00803178" w:rsidRDefault="00803178" w:rsidP="00803178">
      <w:pPr>
        <w:jc w:val="both"/>
        <w:rPr>
          <w:rFonts w:cs="Tahoma"/>
          <w:sz w:val="22"/>
          <w:szCs w:val="22"/>
        </w:rPr>
      </w:pPr>
      <w:r>
        <w:rPr>
          <w:sz w:val="22"/>
          <w:szCs w:val="22"/>
        </w:rPr>
        <w:t xml:space="preserve">      </w:t>
      </w:r>
      <w:r w:rsidR="0020739E">
        <w:rPr>
          <w:sz w:val="22"/>
          <w:szCs w:val="22"/>
        </w:rPr>
        <w:tab/>
      </w:r>
      <w:r>
        <w:rPr>
          <w:sz w:val="22"/>
          <w:szCs w:val="22"/>
        </w:rPr>
        <w:t>45000000-7  Roboty budowlane</w:t>
      </w:r>
      <w:r>
        <w:rPr>
          <w:rFonts w:cs="Tahoma"/>
          <w:sz w:val="22"/>
          <w:szCs w:val="22"/>
        </w:rPr>
        <w:t xml:space="preserve">,  </w:t>
      </w:r>
    </w:p>
    <w:p w:rsidR="00803178" w:rsidRPr="00E0077B" w:rsidRDefault="00A62AE9" w:rsidP="0020739E">
      <w:pPr>
        <w:ind w:left="360" w:firstLine="348"/>
        <w:jc w:val="both"/>
        <w:rPr>
          <w:rFonts w:cs="Arial"/>
          <w:sz w:val="22"/>
          <w:szCs w:val="22"/>
        </w:rPr>
      </w:pPr>
      <w:r>
        <w:rPr>
          <w:rFonts w:cs="Arial"/>
          <w:sz w:val="22"/>
          <w:szCs w:val="22"/>
        </w:rPr>
        <w:t>451112</w:t>
      </w:r>
      <w:r w:rsidR="00803178" w:rsidRPr="00E0077B">
        <w:rPr>
          <w:rFonts w:cs="Arial"/>
          <w:sz w:val="22"/>
          <w:szCs w:val="22"/>
        </w:rPr>
        <w:t>00-0  Roboty w zakresie przygotowania terenu pod budowę, roboty ziemne</w:t>
      </w:r>
      <w:r w:rsidR="00803178">
        <w:rPr>
          <w:rFonts w:cs="Arial"/>
          <w:sz w:val="22"/>
          <w:szCs w:val="22"/>
        </w:rPr>
        <w:t>,</w:t>
      </w:r>
    </w:p>
    <w:p w:rsidR="0020739E" w:rsidRDefault="0020739E" w:rsidP="0020739E">
      <w:pPr>
        <w:ind w:firstLine="708"/>
        <w:jc w:val="both"/>
        <w:rPr>
          <w:sz w:val="22"/>
          <w:szCs w:val="22"/>
        </w:rPr>
      </w:pPr>
      <w:r>
        <w:rPr>
          <w:sz w:val="22"/>
          <w:szCs w:val="22"/>
        </w:rPr>
        <w:t>453100</w:t>
      </w:r>
      <w:r w:rsidRPr="00BB6639">
        <w:rPr>
          <w:sz w:val="22"/>
          <w:szCs w:val="22"/>
        </w:rPr>
        <w:t xml:space="preserve">00-3 </w:t>
      </w:r>
      <w:r>
        <w:rPr>
          <w:sz w:val="22"/>
          <w:szCs w:val="22"/>
        </w:rPr>
        <w:t xml:space="preserve"> R</w:t>
      </w:r>
      <w:r w:rsidRPr="00BB6639">
        <w:rPr>
          <w:sz w:val="22"/>
          <w:szCs w:val="22"/>
        </w:rPr>
        <w:t>oboty instalacyjne elektryczne</w:t>
      </w:r>
    </w:p>
    <w:p w:rsidR="0020739E" w:rsidRPr="00BB6639" w:rsidRDefault="0020739E" w:rsidP="0020739E">
      <w:pPr>
        <w:jc w:val="both"/>
        <w:rPr>
          <w:rFonts w:cs="Tahoma"/>
          <w:sz w:val="22"/>
          <w:szCs w:val="22"/>
        </w:rPr>
      </w:pPr>
      <w:r>
        <w:rPr>
          <w:rFonts w:cs="Tahoma"/>
          <w:sz w:val="22"/>
          <w:szCs w:val="22"/>
        </w:rPr>
        <w:t xml:space="preserve">    </w:t>
      </w:r>
      <w:r w:rsidRPr="00BB6639">
        <w:rPr>
          <w:rFonts w:cs="Tahoma"/>
          <w:sz w:val="22"/>
          <w:szCs w:val="22"/>
        </w:rPr>
        <w:t xml:space="preserve"> </w:t>
      </w:r>
      <w:r>
        <w:rPr>
          <w:rFonts w:cs="Tahoma"/>
          <w:sz w:val="22"/>
          <w:szCs w:val="22"/>
        </w:rPr>
        <w:t xml:space="preserve">       </w:t>
      </w:r>
      <w:r w:rsidRPr="00BB6639">
        <w:rPr>
          <w:rFonts w:eastAsia="Arial" w:cs="Arial"/>
          <w:color w:val="000000"/>
          <w:sz w:val="22"/>
          <w:szCs w:val="22"/>
        </w:rPr>
        <w:t>4</w:t>
      </w:r>
      <w:r>
        <w:rPr>
          <w:rFonts w:eastAsia="Arial" w:cs="Arial"/>
          <w:color w:val="000000"/>
          <w:sz w:val="22"/>
          <w:szCs w:val="22"/>
        </w:rPr>
        <w:t>53143</w:t>
      </w:r>
      <w:r w:rsidRPr="00BB6639">
        <w:rPr>
          <w:rFonts w:eastAsia="Arial" w:cs="Arial"/>
          <w:color w:val="000000"/>
          <w:sz w:val="22"/>
          <w:szCs w:val="22"/>
        </w:rPr>
        <w:t>10-7</w:t>
      </w:r>
      <w:r>
        <w:rPr>
          <w:rFonts w:eastAsia="Arial" w:cs="Arial"/>
          <w:color w:val="000000"/>
          <w:sz w:val="22"/>
          <w:szCs w:val="22"/>
        </w:rPr>
        <w:t xml:space="preserve">  U</w:t>
      </w:r>
      <w:r w:rsidRPr="00BB6639">
        <w:rPr>
          <w:rFonts w:eastAsia="Arial" w:cs="Arial"/>
          <w:color w:val="000000"/>
          <w:sz w:val="22"/>
          <w:szCs w:val="22"/>
        </w:rPr>
        <w:t xml:space="preserve">kładanie kabli                   </w:t>
      </w:r>
    </w:p>
    <w:p w:rsidR="0020739E" w:rsidRDefault="0020739E" w:rsidP="0020739E">
      <w:pPr>
        <w:tabs>
          <w:tab w:val="left" w:pos="7080"/>
        </w:tabs>
        <w:autoSpaceDE w:val="0"/>
        <w:jc w:val="both"/>
        <w:rPr>
          <w:rFonts w:eastAsia="Arial" w:cs="Arial"/>
          <w:color w:val="000000"/>
          <w:sz w:val="22"/>
          <w:szCs w:val="22"/>
        </w:rPr>
      </w:pPr>
      <w:r>
        <w:rPr>
          <w:rFonts w:eastAsia="Arial" w:cs="Arial"/>
          <w:bCs/>
          <w:color w:val="000000"/>
          <w:sz w:val="22"/>
          <w:szCs w:val="22"/>
        </w:rPr>
        <w:t xml:space="preserve">            453161</w:t>
      </w:r>
      <w:r w:rsidRPr="00BB6639">
        <w:rPr>
          <w:rFonts w:eastAsia="Arial" w:cs="Arial"/>
          <w:bCs/>
          <w:color w:val="000000"/>
          <w:sz w:val="22"/>
          <w:szCs w:val="22"/>
        </w:rPr>
        <w:t>10-9</w:t>
      </w:r>
      <w:r>
        <w:rPr>
          <w:rFonts w:eastAsia="Arial" w:cs="Arial"/>
          <w:color w:val="000000"/>
          <w:sz w:val="22"/>
          <w:szCs w:val="22"/>
        </w:rPr>
        <w:t xml:space="preserve">  I</w:t>
      </w:r>
      <w:r w:rsidRPr="00BB6639">
        <w:rPr>
          <w:rFonts w:eastAsia="Arial" w:cs="Arial"/>
          <w:color w:val="000000"/>
          <w:sz w:val="22"/>
          <w:szCs w:val="22"/>
        </w:rPr>
        <w:t xml:space="preserve">nstalowanie urządzeń oświetlenia drogowego </w:t>
      </w:r>
    </w:p>
    <w:p w:rsidR="005F7630" w:rsidRDefault="00803178" w:rsidP="00130002">
      <w:pPr>
        <w:rPr>
          <w:rFonts w:cs="Arial"/>
          <w:color w:val="000000"/>
          <w:sz w:val="22"/>
          <w:szCs w:val="22"/>
        </w:rPr>
      </w:pPr>
      <w:r>
        <w:rPr>
          <w:rFonts w:cs="Arial"/>
          <w:color w:val="000000"/>
          <w:sz w:val="22"/>
          <w:szCs w:val="22"/>
        </w:rPr>
        <w:t>,</w:t>
      </w:r>
      <w:r w:rsidRPr="00E0077B">
        <w:rPr>
          <w:rFonts w:cs="Arial"/>
          <w:color w:val="000000"/>
          <w:sz w:val="22"/>
          <w:szCs w:val="22"/>
        </w:rPr>
        <w:t xml:space="preserve">  </w:t>
      </w:r>
      <w:bookmarkStart w:id="1" w:name="_Toc473569707"/>
      <w:bookmarkStart w:id="2" w:name="_Toc477947259"/>
    </w:p>
    <w:p w:rsidR="00BB1854" w:rsidRPr="00130002" w:rsidRDefault="00BB1854" w:rsidP="00130002">
      <w:pPr>
        <w:rPr>
          <w:rFonts w:cs="Arial"/>
          <w:color w:val="000000"/>
          <w:sz w:val="22"/>
          <w:szCs w:val="22"/>
        </w:rPr>
      </w:pP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r w:rsidRPr="00EA79E7">
        <w:rPr>
          <w:rFonts w:eastAsia="Times New Roman" w:cs="Times New Roman"/>
          <w:b/>
          <w:smallCaps/>
          <w:spacing w:val="1"/>
          <w:sz w:val="24"/>
          <w:szCs w:val="24"/>
          <w:lang w:eastAsia="ar-SA"/>
        </w:rPr>
        <w:lastRenderedPageBreak/>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096CF9">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ji zamówienia: G</w:t>
      </w:r>
      <w:r w:rsidR="00803178">
        <w:rPr>
          <w:rFonts w:eastAsia="Times New Roman" w:cs="Times New Roman"/>
          <w:spacing w:val="1"/>
          <w:sz w:val="22"/>
          <w:szCs w:val="22"/>
          <w:lang w:eastAsia="ar-SA"/>
        </w:rPr>
        <w:t>mina Wiązownica</w:t>
      </w:r>
      <w:r w:rsidR="00FD02D9">
        <w:rPr>
          <w:rFonts w:eastAsia="Times New Roman" w:cs="Times New Roman"/>
          <w:spacing w:val="1"/>
          <w:sz w:val="22"/>
          <w:szCs w:val="22"/>
          <w:lang w:eastAsia="ar-SA"/>
        </w:rPr>
        <w:t>.</w:t>
      </w:r>
    </w:p>
    <w:p w:rsidR="00AC7B7B" w:rsidRPr="00436ACE" w:rsidRDefault="00A64EA0" w:rsidP="00AC7B7B">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Przedmiot zamówienia</w:t>
      </w:r>
      <w:r w:rsidR="00D70B3B">
        <w:rPr>
          <w:rFonts w:cs="Tahoma"/>
          <w:sz w:val="22"/>
          <w:szCs w:val="22"/>
        </w:rPr>
        <w:t xml:space="preserve"> </w:t>
      </w:r>
      <w:r>
        <w:rPr>
          <w:rFonts w:cs="Tahoma"/>
          <w:sz w:val="22"/>
          <w:szCs w:val="22"/>
        </w:rPr>
        <w:t xml:space="preserve"> 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 </w:t>
      </w:r>
      <w:r>
        <w:rPr>
          <w:rFonts w:cs="Tahoma"/>
          <w:sz w:val="22"/>
          <w:szCs w:val="22"/>
        </w:rPr>
        <w:t>nieprzekracz</w:t>
      </w:r>
      <w:r w:rsidR="00215964">
        <w:rPr>
          <w:rFonts w:cs="Tahoma"/>
          <w:sz w:val="22"/>
          <w:szCs w:val="22"/>
        </w:rPr>
        <w:t xml:space="preserve">alnym terminie </w:t>
      </w:r>
      <w:r w:rsidR="00215964" w:rsidRPr="00436ACE">
        <w:rPr>
          <w:rFonts w:cs="Tahoma"/>
          <w:b/>
          <w:sz w:val="22"/>
          <w:szCs w:val="22"/>
        </w:rPr>
        <w:t xml:space="preserve">do dnia </w:t>
      </w:r>
      <w:r w:rsidR="00D70B3B">
        <w:rPr>
          <w:rFonts w:cs="Tahoma"/>
          <w:b/>
          <w:sz w:val="22"/>
          <w:szCs w:val="22"/>
        </w:rPr>
        <w:t>30 maja</w:t>
      </w:r>
      <w:r w:rsidR="00215964" w:rsidRPr="00436ACE">
        <w:rPr>
          <w:rFonts w:cs="Tahoma"/>
          <w:b/>
          <w:sz w:val="22"/>
          <w:szCs w:val="22"/>
        </w:rPr>
        <w:t xml:space="preserve"> </w:t>
      </w:r>
      <w:r w:rsidRPr="00436ACE">
        <w:rPr>
          <w:rFonts w:cs="Tahoma"/>
          <w:b/>
          <w:sz w:val="22"/>
          <w:szCs w:val="22"/>
        </w:rPr>
        <w:t>2</w:t>
      </w:r>
      <w:r w:rsidR="00D70B3B">
        <w:rPr>
          <w:rFonts w:cs="Tahoma"/>
          <w:b/>
          <w:sz w:val="22"/>
          <w:szCs w:val="22"/>
        </w:rPr>
        <w:t>020</w:t>
      </w:r>
      <w:r w:rsidRPr="00436ACE">
        <w:rPr>
          <w:rFonts w:cs="Tahoma"/>
          <w:b/>
          <w:sz w:val="22"/>
          <w:szCs w:val="22"/>
        </w:rPr>
        <w:t xml:space="preserve"> r.</w:t>
      </w:r>
    </w:p>
    <w:p w:rsidR="00A64EA0" w:rsidRDefault="00A64EA0" w:rsidP="00FC32E7">
      <w:pPr>
        <w:spacing w:line="240" w:lineRule="auto"/>
        <w:jc w:val="center"/>
        <w:rPr>
          <w:rFonts w:cs="Tahoma"/>
          <w:sz w:val="22"/>
          <w:szCs w:val="22"/>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o udzielenie zamówienia mogą ubiegać się Wykonawcy, którzy: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096CF9">
      <w:pPr>
        <w:widowControl w:val="0"/>
        <w:numPr>
          <w:ilvl w:val="2"/>
          <w:numId w:val="6"/>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074489"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DA3073">
        <w:rPr>
          <w:rFonts w:eastAsia="Times New Roman" w:cs="Times New Roman"/>
          <w:spacing w:val="1"/>
          <w:sz w:val="22"/>
          <w:szCs w:val="22"/>
          <w:lang w:eastAsia="ar-SA"/>
        </w:rPr>
        <w:t xml:space="preserve">4.1.3.1  </w:t>
      </w:r>
      <w:r w:rsidRPr="00074489">
        <w:rPr>
          <w:b/>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074489" w:rsidRDefault="004A6B64" w:rsidP="00150296">
      <w:pPr>
        <w:pStyle w:val="Akapitzlist"/>
        <w:widowControl w:val="0"/>
        <w:numPr>
          <w:ilvl w:val="3"/>
          <w:numId w:val="33"/>
        </w:numPr>
        <w:autoSpaceDE w:val="0"/>
        <w:autoSpaceDN w:val="0"/>
        <w:adjustRightInd w:val="0"/>
        <w:ind w:right="12"/>
        <w:jc w:val="both"/>
        <w:rPr>
          <w:rFonts w:ascii="CG Omega" w:hAnsi="CG Omega"/>
          <w:sz w:val="22"/>
          <w:szCs w:val="22"/>
        </w:rPr>
      </w:pPr>
      <w:r w:rsidRPr="004230ED">
        <w:rPr>
          <w:rFonts w:ascii="CG Omega" w:hAnsi="CG Omega"/>
          <w:b w:val="0"/>
          <w:sz w:val="22"/>
          <w:szCs w:val="22"/>
        </w:rPr>
        <w:tab/>
      </w:r>
      <w:r w:rsidRPr="00074489">
        <w:rPr>
          <w:rFonts w:ascii="CG Omega" w:hAnsi="CG Omega"/>
          <w:sz w:val="22"/>
          <w:szCs w:val="22"/>
        </w:rPr>
        <w:t>Sytuacji ekonomicznej lub finansowej.</w:t>
      </w:r>
    </w:p>
    <w:p w:rsidR="0029150C" w:rsidRPr="0029150C" w:rsidRDefault="0029150C" w:rsidP="0029150C">
      <w:pPr>
        <w:widowControl w:val="0"/>
        <w:suppressAutoHyphens/>
        <w:autoSpaceDE w:val="0"/>
        <w:autoSpaceDN w:val="0"/>
        <w:adjustRightInd w:val="0"/>
        <w:ind w:left="1572" w:right="11" w:firstLine="552"/>
        <w:contextualSpacing/>
        <w:jc w:val="both"/>
        <w:rPr>
          <w:spacing w:val="1"/>
          <w:sz w:val="22"/>
          <w:szCs w:val="22"/>
          <w:lang w:eastAsia="ar-SA"/>
        </w:rPr>
      </w:pPr>
      <w:r w:rsidRPr="0029150C">
        <w:rPr>
          <w:spacing w:val="1"/>
          <w:sz w:val="22"/>
          <w:szCs w:val="22"/>
          <w:lang w:eastAsia="ar-SA"/>
        </w:rPr>
        <w:t>Zamawiający nie stawia szczegółowego warunku w tym zakresie.</w:t>
      </w:r>
    </w:p>
    <w:p w:rsidR="0029150C" w:rsidRDefault="0029150C" w:rsidP="0029150C">
      <w:pPr>
        <w:widowControl w:val="0"/>
        <w:suppressAutoHyphens/>
        <w:autoSpaceDE w:val="0"/>
        <w:autoSpaceDN w:val="0"/>
        <w:adjustRightInd w:val="0"/>
        <w:ind w:left="2124" w:right="11" w:firstLine="3"/>
        <w:contextualSpacing/>
        <w:jc w:val="both"/>
        <w:rPr>
          <w:spacing w:val="1"/>
          <w:sz w:val="22"/>
          <w:szCs w:val="22"/>
          <w:lang w:eastAsia="ar-SA"/>
        </w:rPr>
      </w:pPr>
      <w:r w:rsidRPr="0029150C">
        <w:rPr>
          <w:spacing w:val="1"/>
          <w:sz w:val="22"/>
          <w:szCs w:val="22"/>
          <w:lang w:eastAsia="ar-SA"/>
        </w:rPr>
        <w:t xml:space="preserve">Ocena spełniania warunku zostanie dokonana na podstawie wstępnego oświadczenia wykonawcy. </w:t>
      </w:r>
    </w:p>
    <w:p w:rsidR="005016F9" w:rsidRPr="00CF6A18" w:rsidRDefault="004A6B64" w:rsidP="00CF6A18">
      <w:pPr>
        <w:widowControl w:val="0"/>
        <w:suppressAutoHyphens/>
        <w:autoSpaceDE w:val="0"/>
        <w:autoSpaceDN w:val="0"/>
        <w:adjustRightInd w:val="0"/>
        <w:ind w:left="1134" w:right="11" w:firstLine="3"/>
        <w:contextualSpacing/>
        <w:jc w:val="both"/>
        <w:rPr>
          <w:b/>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074489">
        <w:rPr>
          <w:b/>
          <w:spacing w:val="1"/>
          <w:sz w:val="22"/>
          <w:szCs w:val="22"/>
          <w:lang w:eastAsia="ar-SA"/>
        </w:rPr>
        <w:t>Zdolności technicznej lub zawodowej</w:t>
      </w:r>
      <w:r w:rsidR="00EA79E7" w:rsidRPr="00074489">
        <w:rPr>
          <w:b/>
          <w:spacing w:val="1"/>
          <w:sz w:val="22"/>
          <w:szCs w:val="22"/>
          <w:lang w:eastAsia="ar-SA"/>
        </w:rPr>
        <w:t xml:space="preserve"> (wiedza i doświadczenie)</w:t>
      </w:r>
    </w:p>
    <w:p w:rsidR="00A41D9A" w:rsidRDefault="00A41D9A" w:rsidP="00A41D9A">
      <w:pPr>
        <w:ind w:left="2552" w:hanging="425"/>
        <w:jc w:val="both"/>
        <w:rPr>
          <w:rFonts w:cs="Tahoma"/>
          <w:sz w:val="22"/>
          <w:szCs w:val="22"/>
        </w:rPr>
      </w:pPr>
      <w:r>
        <w:rPr>
          <w:rFonts w:cs="Tahoma"/>
          <w:sz w:val="22"/>
          <w:szCs w:val="22"/>
        </w:rPr>
        <w:t>1)    Warunek zostanie uznany za spełniony jeżeli w okresie ostatnich 5 lat przed upływem   terminu składania ofert, a jeżeli okres prowadzenia działalności jest krótszy – w tym okresie, zgodnie z zasadami sztuki budowlanej wykonali i prawidłowo ukończyli co najmniej 1 robotę budowlaną polegaj</w:t>
      </w:r>
      <w:r w:rsidR="00EC1142">
        <w:rPr>
          <w:rFonts w:cs="Tahoma"/>
          <w:sz w:val="22"/>
          <w:szCs w:val="22"/>
        </w:rPr>
        <w:t>ącą na budowie oświetlenia zewnętrznego ulicznego dróg, chodników, ścieżek rowerowych lub obiektów budowlanych   o  wartości co najmniej  1</w:t>
      </w:r>
      <w:r>
        <w:rPr>
          <w:rFonts w:cs="Tahoma"/>
          <w:sz w:val="22"/>
          <w:szCs w:val="22"/>
        </w:rPr>
        <w:t>00 000 zł brutto.</w:t>
      </w:r>
    </w:p>
    <w:p w:rsidR="00A41D9A" w:rsidRDefault="00A41D9A" w:rsidP="00A41D9A">
      <w:pPr>
        <w:ind w:left="2552" w:hanging="425"/>
        <w:jc w:val="both"/>
        <w:rPr>
          <w:sz w:val="22"/>
          <w:szCs w:val="22"/>
        </w:rPr>
      </w:pPr>
      <w:r>
        <w:rPr>
          <w:rFonts w:cs="Tahoma"/>
          <w:sz w:val="22"/>
          <w:szCs w:val="22"/>
        </w:rPr>
        <w:t xml:space="preserve">2) </w:t>
      </w:r>
      <w:r>
        <w:rPr>
          <w:rFonts w:cs="Tahoma"/>
          <w:sz w:val="22"/>
          <w:szCs w:val="22"/>
        </w:rPr>
        <w:tab/>
      </w:r>
      <w:r>
        <w:rPr>
          <w:sz w:val="22"/>
          <w:szCs w:val="22"/>
        </w:rPr>
        <w:t>Warunek zostanie uznany za  spełniony jeżeli   dysponują  osobami zdolnymi do wykonania  zamówienia,  lub przedłożą pisemnym zobowiązaniem innych podmiotów do udostępnienia tych osób, w szczególności</w:t>
      </w:r>
      <w:r>
        <w:rPr>
          <w:rFonts w:cs="Tahoma"/>
          <w:sz w:val="22"/>
          <w:szCs w:val="22"/>
        </w:rPr>
        <w:t xml:space="preserve"> </w:t>
      </w:r>
      <w:r>
        <w:rPr>
          <w:sz w:val="22"/>
          <w:szCs w:val="22"/>
        </w:rPr>
        <w:t>dysponują co najmniej 1 osobą posiadającą uprawnienia bez ograniczeń  do kierowania robotami budowlanymi o specjalności:</w:t>
      </w:r>
    </w:p>
    <w:p w:rsidR="000157E7" w:rsidRPr="00801705" w:rsidRDefault="00A41D9A" w:rsidP="00801705">
      <w:pPr>
        <w:pStyle w:val="Osignicie"/>
        <w:numPr>
          <w:ilvl w:val="0"/>
          <w:numId w:val="64"/>
        </w:numPr>
        <w:tabs>
          <w:tab w:val="num" w:pos="2410"/>
        </w:tabs>
        <w:ind w:left="2835" w:hanging="283"/>
        <w:jc w:val="both"/>
        <w:rPr>
          <w:rFonts w:ascii="CG Omega" w:hAnsi="CG Omega"/>
          <w:sz w:val="22"/>
          <w:szCs w:val="22"/>
        </w:rPr>
      </w:pPr>
      <w:r>
        <w:rPr>
          <w:rFonts w:ascii="CG Omega" w:hAnsi="CG Omega"/>
          <w:sz w:val="22"/>
          <w:szCs w:val="22"/>
        </w:rPr>
        <w:t>instalacyjnej w zakresie  sieci, instalacji i urządzeń elektrycznych i </w:t>
      </w:r>
      <w:r w:rsidRPr="009A317B">
        <w:rPr>
          <w:rFonts w:ascii="CG Omega" w:hAnsi="CG Omega"/>
          <w:sz w:val="22"/>
          <w:szCs w:val="22"/>
        </w:rPr>
        <w:t>elektroenergetycznych,</w:t>
      </w:r>
      <w:r>
        <w:rPr>
          <w:rFonts w:ascii="CG Omega" w:hAnsi="CG Omega"/>
          <w:sz w:val="22"/>
          <w:szCs w:val="22"/>
        </w:rPr>
        <w:t xml:space="preserve">  </w:t>
      </w:r>
      <w:r w:rsidR="0029150C" w:rsidRPr="00801705">
        <w:rPr>
          <w:rFonts w:ascii="CG Omega" w:hAnsi="CG Omega"/>
          <w:sz w:val="22"/>
          <w:szCs w:val="22"/>
        </w:rPr>
        <w:t xml:space="preserve"> lub odpowiadające im inne uprawnienia budowlane wydane na podstawie wcześniej obowiązujących przepisów w powyższym zakresie</w:t>
      </w:r>
    </w:p>
    <w:p w:rsidR="00533D42" w:rsidRDefault="00533D42" w:rsidP="00B83501">
      <w:pPr>
        <w:spacing w:line="240" w:lineRule="auto"/>
        <w:ind w:left="2127" w:hanging="284"/>
        <w:jc w:val="both"/>
        <w:rPr>
          <w:sz w:val="22"/>
          <w:szCs w:val="22"/>
        </w:rPr>
      </w:pPr>
      <w:r>
        <w:rPr>
          <w:sz w:val="22"/>
          <w:szCs w:val="22"/>
        </w:rPr>
        <w:t xml:space="preserve"> </w:t>
      </w:r>
      <w:r w:rsidR="00055C6D">
        <w:rPr>
          <w:sz w:val="22"/>
          <w:szCs w:val="22"/>
        </w:rPr>
        <w:t xml:space="preserve">   </w:t>
      </w:r>
      <w:r w:rsidRPr="0024168B">
        <w:rPr>
          <w:sz w:val="22"/>
          <w:szCs w:val="22"/>
        </w:rPr>
        <w:t>Zamawiający dopuszcza uprawnienia równoważne – dla osoby, która posiada uzyskane przed dniem wejścia w życie ustawy z dnia 7 lipca 1994 r. Prawo budowlane, uprawnienia lub stwierdzenie posiadania przygotowania zawodowego do pełnienia samodzi</w:t>
      </w:r>
      <w:r>
        <w:rPr>
          <w:sz w:val="22"/>
          <w:szCs w:val="22"/>
        </w:rPr>
        <w:t xml:space="preserve">elnych funkcji  </w:t>
      </w:r>
      <w:r w:rsidRPr="0024168B">
        <w:rPr>
          <w:sz w:val="22"/>
          <w:szCs w:val="22"/>
        </w:rPr>
        <w:t>w</w:t>
      </w:r>
      <w:r w:rsidR="00A662EE">
        <w:rPr>
          <w:sz w:val="22"/>
          <w:szCs w:val="22"/>
        </w:rPr>
        <w:t> </w:t>
      </w:r>
      <w:r w:rsidRPr="0024168B">
        <w:rPr>
          <w:sz w:val="22"/>
          <w:szCs w:val="22"/>
        </w:rPr>
        <w:t>budownictwie i zachowała uprawnienia do pełnienia tych funkcji w</w:t>
      </w:r>
      <w:r w:rsidR="00A662EE">
        <w:rPr>
          <w:sz w:val="22"/>
          <w:szCs w:val="22"/>
        </w:rPr>
        <w:t> </w:t>
      </w:r>
      <w:r w:rsidRPr="0024168B">
        <w:rPr>
          <w:sz w:val="22"/>
          <w:szCs w:val="22"/>
        </w:rPr>
        <w:t>dotychczasowym zakresie.</w:t>
      </w:r>
    </w:p>
    <w:p w:rsidR="00FA68BC" w:rsidRDefault="00533D42" w:rsidP="00803178">
      <w:pPr>
        <w:spacing w:line="240" w:lineRule="auto"/>
        <w:ind w:left="2127" w:hanging="284"/>
        <w:jc w:val="both"/>
        <w:rPr>
          <w:sz w:val="22"/>
          <w:szCs w:val="22"/>
        </w:rPr>
      </w:pPr>
      <w:r>
        <w:rPr>
          <w:sz w:val="22"/>
          <w:szCs w:val="22"/>
        </w:rPr>
        <w:t xml:space="preserve">    </w:t>
      </w:r>
      <w:r w:rsidRPr="0024168B">
        <w:rPr>
          <w:sz w:val="22"/>
          <w:szCs w:val="22"/>
        </w:rPr>
        <w:t xml:space="preserve">Zamawiający dopuszcza równoważne kwalifikacje, zdobyte w innych państwach, na zasadach określonych w art.12a ustawy z dnia 7 lipca 1994 </w:t>
      </w:r>
      <w:r w:rsidRPr="0024168B">
        <w:rPr>
          <w:sz w:val="22"/>
          <w:szCs w:val="22"/>
        </w:rPr>
        <w:lastRenderedPageBreak/>
        <w:t xml:space="preserve">r. Prawo budowlane, z uwzględnieniem postanowień ustawy z dnia </w:t>
      </w:r>
      <w:smartTag w:uri="urn:schemas-microsoft-com:office:smarttags" w:element="date">
        <w:smartTagPr>
          <w:attr w:name="ls" w:val="trans"/>
          <w:attr w:name="Month" w:val="3"/>
          <w:attr w:name="Day" w:val="18"/>
          <w:attr w:name="Year" w:val="2008"/>
        </w:smartTagPr>
        <w:r w:rsidRPr="0024168B">
          <w:rPr>
            <w:sz w:val="22"/>
            <w:szCs w:val="22"/>
          </w:rPr>
          <w:t>18 marca 2008 r.</w:t>
        </w:r>
      </w:smartTag>
      <w:r w:rsidRPr="0024168B">
        <w:rPr>
          <w:sz w:val="22"/>
          <w:szCs w:val="22"/>
        </w:rPr>
        <w:t xml:space="preserve"> o zasadach uznawania kwalifikacji z</w:t>
      </w:r>
      <w:r>
        <w:rPr>
          <w:sz w:val="22"/>
          <w:szCs w:val="22"/>
        </w:rPr>
        <w:t xml:space="preserve">awodowych nabytych w państwach </w:t>
      </w:r>
      <w:r w:rsidRPr="0024168B">
        <w:rPr>
          <w:sz w:val="22"/>
          <w:szCs w:val="22"/>
        </w:rPr>
        <w:t>członkowskich Unii Europejskiej  Dz. U.</w:t>
      </w:r>
      <w:r>
        <w:rPr>
          <w:sz w:val="22"/>
          <w:szCs w:val="22"/>
        </w:rPr>
        <w:t xml:space="preserve"> 2008, nr 63, poz. 394 ze zm.).</w:t>
      </w:r>
    </w:p>
    <w:p w:rsidR="00FA68BC" w:rsidRDefault="00085B80" w:rsidP="00B83501">
      <w:pPr>
        <w:spacing w:line="240" w:lineRule="auto"/>
        <w:ind w:left="2127" w:hanging="284"/>
        <w:jc w:val="both"/>
        <w:rPr>
          <w:sz w:val="22"/>
          <w:szCs w:val="22"/>
        </w:rPr>
      </w:pPr>
      <w:r>
        <w:rPr>
          <w:sz w:val="22"/>
          <w:szCs w:val="22"/>
        </w:rPr>
        <w:t xml:space="preserve">    </w:t>
      </w:r>
      <w:r w:rsidR="00FA68BC" w:rsidRPr="0024168B">
        <w:rPr>
          <w:sz w:val="22"/>
          <w:szCs w:val="22"/>
        </w:rPr>
        <w:t>Wykonawca wybrany do realizacji zamówienia niezwłocznie po podpisaniu umowy w sprawie zamówienia publicznego przekazuje zamawiającemu:</w:t>
      </w:r>
    </w:p>
    <w:p w:rsidR="00FA68BC" w:rsidRPr="00533D42" w:rsidRDefault="00FA68BC" w:rsidP="00B83501">
      <w:pPr>
        <w:spacing w:line="240" w:lineRule="auto"/>
        <w:ind w:left="2127" w:hanging="284"/>
        <w:jc w:val="both"/>
        <w:rPr>
          <w:sz w:val="22"/>
          <w:szCs w:val="22"/>
        </w:rPr>
      </w:pPr>
      <w:r>
        <w:rPr>
          <w:sz w:val="22"/>
          <w:szCs w:val="22"/>
        </w:rPr>
        <w:t xml:space="preserve">     -  </w:t>
      </w:r>
      <w:r w:rsidRPr="00533D42">
        <w:rPr>
          <w:sz w:val="22"/>
          <w:szCs w:val="22"/>
        </w:rPr>
        <w:t xml:space="preserve">uprawnienia kwalifikacji zawodowych osób, </w:t>
      </w:r>
    </w:p>
    <w:p w:rsidR="00B83501" w:rsidRPr="00B83501" w:rsidRDefault="00FA68BC" w:rsidP="00B83501">
      <w:pPr>
        <w:spacing w:line="240" w:lineRule="auto"/>
        <w:ind w:left="2127" w:hanging="284"/>
        <w:jc w:val="both"/>
        <w:rPr>
          <w:sz w:val="22"/>
          <w:szCs w:val="22"/>
        </w:rPr>
      </w:pPr>
      <w:r w:rsidRPr="00B83501">
        <w:rPr>
          <w:sz w:val="22"/>
          <w:szCs w:val="22"/>
        </w:rPr>
        <w:t xml:space="preserve">     -  aktualne zaświadczenia o przynależności do właściwej izby samorządu </w:t>
      </w:r>
      <w:r w:rsidR="00B83501" w:rsidRPr="00B83501">
        <w:rPr>
          <w:sz w:val="22"/>
          <w:szCs w:val="22"/>
        </w:rPr>
        <w:t xml:space="preserve">    </w:t>
      </w:r>
    </w:p>
    <w:p w:rsidR="00FA68BC" w:rsidRPr="00B83501" w:rsidRDefault="00B83501" w:rsidP="00B83501">
      <w:pPr>
        <w:spacing w:line="240" w:lineRule="auto"/>
        <w:ind w:left="2127" w:hanging="284"/>
        <w:jc w:val="both"/>
        <w:rPr>
          <w:sz w:val="22"/>
          <w:szCs w:val="22"/>
        </w:rPr>
      </w:pPr>
      <w:r w:rsidRPr="00B83501">
        <w:rPr>
          <w:sz w:val="22"/>
          <w:szCs w:val="22"/>
        </w:rPr>
        <w:t xml:space="preserve">        </w:t>
      </w:r>
      <w:r w:rsidR="00FA68BC" w:rsidRPr="00B83501">
        <w:rPr>
          <w:sz w:val="22"/>
          <w:szCs w:val="22"/>
        </w:rPr>
        <w:t>zawodowego</w:t>
      </w:r>
      <w:r w:rsidR="00ED5279" w:rsidRPr="00B83501">
        <w:rPr>
          <w:sz w:val="22"/>
          <w:szCs w:val="22"/>
        </w:rPr>
        <w:t>.</w:t>
      </w:r>
    </w:p>
    <w:p w:rsidR="00533D42" w:rsidRPr="00174098" w:rsidRDefault="00533D42" w:rsidP="00085B80">
      <w:pPr>
        <w:autoSpaceDE w:val="0"/>
        <w:autoSpaceDN w:val="0"/>
        <w:adjustRightInd w:val="0"/>
        <w:spacing w:line="240" w:lineRule="auto"/>
        <w:ind w:left="567"/>
        <w:jc w:val="both"/>
        <w:rPr>
          <w:sz w:val="22"/>
          <w:szCs w:val="22"/>
        </w:rPr>
      </w:pPr>
      <w:r w:rsidRPr="00174098">
        <w:rPr>
          <w:sz w:val="22"/>
          <w:szCs w:val="22"/>
        </w:rPr>
        <w:t>Zgodnie z przepisami Prawa budowlanego zakres uprawnie</w:t>
      </w:r>
      <w:r w:rsidRPr="00174098">
        <w:rPr>
          <w:rFonts w:eastAsia="TimesNewRoman" w:cs="TimesNewRoman"/>
          <w:sz w:val="22"/>
          <w:szCs w:val="22"/>
        </w:rPr>
        <w:t xml:space="preserve">ń </w:t>
      </w:r>
      <w:r w:rsidRPr="00174098">
        <w:rPr>
          <w:sz w:val="22"/>
          <w:szCs w:val="22"/>
        </w:rPr>
        <w:t>budowlanych kierownika</w:t>
      </w:r>
      <w:r>
        <w:rPr>
          <w:sz w:val="22"/>
          <w:szCs w:val="22"/>
        </w:rPr>
        <w:t xml:space="preserve"> </w:t>
      </w:r>
      <w:r w:rsidR="006B06CD">
        <w:rPr>
          <w:sz w:val="22"/>
          <w:szCs w:val="22"/>
        </w:rPr>
        <w:t>budowy</w:t>
      </w:r>
      <w:r w:rsidRPr="00174098">
        <w:rPr>
          <w:sz w:val="22"/>
          <w:szCs w:val="22"/>
        </w:rPr>
        <w:t xml:space="preserve"> powinien pozwala</w:t>
      </w:r>
      <w:r w:rsidRPr="00174098">
        <w:rPr>
          <w:rFonts w:eastAsia="TimesNewRoman" w:cs="TimesNewRoman"/>
          <w:sz w:val="22"/>
          <w:szCs w:val="22"/>
        </w:rPr>
        <w:t xml:space="preserve">ć </w:t>
      </w:r>
      <w:r w:rsidRPr="00174098">
        <w:rPr>
          <w:sz w:val="22"/>
          <w:szCs w:val="22"/>
        </w:rPr>
        <w:t>na prowadzenie robót w</w:t>
      </w:r>
      <w:r>
        <w:rPr>
          <w:sz w:val="22"/>
          <w:szCs w:val="22"/>
        </w:rPr>
        <w:t xml:space="preserve"> zakresie </w:t>
      </w:r>
      <w:r w:rsidRPr="00174098">
        <w:rPr>
          <w:sz w:val="22"/>
          <w:szCs w:val="22"/>
        </w:rPr>
        <w:t>przewidzianym w dokumentacji projektowej.</w:t>
      </w:r>
    </w:p>
    <w:p w:rsidR="00803039" w:rsidRDefault="00DE5999" w:rsidP="008470E9">
      <w:pPr>
        <w:widowControl w:val="0"/>
        <w:suppressAutoHyphens/>
        <w:autoSpaceDE w:val="0"/>
        <w:autoSpaceDN w:val="0"/>
        <w:adjustRightInd w:val="0"/>
        <w:spacing w:line="240" w:lineRule="auto"/>
        <w:ind w:left="567" w:right="11"/>
        <w:contextualSpacing/>
        <w:jc w:val="both"/>
        <w:rPr>
          <w:spacing w:val="1"/>
          <w:sz w:val="22"/>
          <w:szCs w:val="22"/>
          <w:lang w:eastAsia="ar-SA"/>
        </w:rPr>
      </w:pPr>
      <w:r w:rsidRPr="00DA3073">
        <w:rPr>
          <w:spacing w:val="1"/>
          <w:sz w:val="22"/>
          <w:szCs w:val="22"/>
          <w:lang w:eastAsia="ar-SA"/>
        </w:rPr>
        <w:t>Ocena spełniania warunku zostanie dokonana na podstawie</w:t>
      </w:r>
      <w:r>
        <w:rPr>
          <w:spacing w:val="1"/>
          <w:sz w:val="22"/>
          <w:szCs w:val="22"/>
          <w:lang w:eastAsia="ar-SA"/>
        </w:rPr>
        <w:t xml:space="preserve"> 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211650" w:rsidRPr="00DA3073" w:rsidRDefault="00211650" w:rsidP="002D32F1">
      <w:pPr>
        <w:widowControl w:val="0"/>
        <w:suppressAutoHyphens/>
        <w:autoSpaceDE w:val="0"/>
        <w:autoSpaceDN w:val="0"/>
        <w:adjustRightInd w:val="0"/>
        <w:spacing w:line="240" w:lineRule="auto"/>
        <w:ind w:right="11"/>
        <w:jc w:val="both"/>
        <w:rPr>
          <w:spacing w:val="1"/>
          <w:sz w:val="22"/>
          <w:szCs w:val="22"/>
          <w:lang w:eastAsia="ar-SA"/>
        </w:rPr>
      </w:pPr>
    </w:p>
    <w:p w:rsidR="00F643A7" w:rsidRPr="00CB4111"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096CF9">
      <w:pPr>
        <w:widowControl w:val="0"/>
        <w:numPr>
          <w:ilvl w:val="1"/>
          <w:numId w:val="4"/>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096CF9">
      <w:pPr>
        <w:widowControl w:val="0"/>
        <w:numPr>
          <w:ilvl w:val="1"/>
          <w:numId w:val="4"/>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150296">
      <w:pPr>
        <w:widowControl w:val="0"/>
        <w:numPr>
          <w:ilvl w:val="0"/>
          <w:numId w:val="32"/>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150296">
      <w:pPr>
        <w:widowControl w:val="0"/>
        <w:numPr>
          <w:ilvl w:val="0"/>
          <w:numId w:val="32"/>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w:t>
      </w:r>
      <w:r w:rsidRPr="00DA3073">
        <w:rPr>
          <w:rFonts w:eastAsia="Times New Roman" w:cs="Times New Roman"/>
          <w:spacing w:val="1"/>
          <w:sz w:val="22"/>
          <w:szCs w:val="22"/>
          <w:lang w:eastAsia="ar-SA"/>
        </w:rPr>
        <w:lastRenderedPageBreak/>
        <w:t xml:space="preserve">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 ust. 6.1 pkt. 1 - 4</w:t>
      </w:r>
      <w:r w:rsidRPr="00DA3073">
        <w:rPr>
          <w:rFonts w:eastAsia="Times New Roman" w:cs="Times New Roman"/>
          <w:spacing w:val="1"/>
          <w:sz w:val="22"/>
          <w:szCs w:val="22"/>
          <w:lang w:eastAsia="ar-SA"/>
        </w:rPr>
        <w:t xml:space="preserve"> SIWZ, na zasadach określonych w</w:t>
      </w:r>
      <w:r w:rsidR="00A662EE">
        <w:rPr>
          <w:rFonts w:eastAsia="Times New Roman" w:cs="Times New Roman"/>
          <w:spacing w:val="1"/>
          <w:sz w:val="22"/>
          <w:szCs w:val="22"/>
          <w:lang w:eastAsia="ar-SA"/>
        </w:rPr>
        <w:t> </w:t>
      </w:r>
      <w:r w:rsidRPr="00DA3073">
        <w:rPr>
          <w:rFonts w:eastAsia="Times New Roman" w:cs="Times New Roman"/>
          <w:spacing w:val="1"/>
          <w:sz w:val="22"/>
          <w:szCs w:val="22"/>
          <w:lang w:eastAsia="ar-SA"/>
        </w:rPr>
        <w:t>Rozdziale VI SIWZ.</w:t>
      </w:r>
    </w:p>
    <w:p w:rsidR="00C04ED4"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w:t>
      </w:r>
    </w:p>
    <w:p w:rsidR="00F643A7" w:rsidRPr="00DA3073" w:rsidRDefault="00F643A7" w:rsidP="00096CF9">
      <w:pPr>
        <w:widowControl w:val="0"/>
        <w:numPr>
          <w:ilvl w:val="1"/>
          <w:numId w:val="4"/>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 pkt 6.1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0C276F" w:rsidRDefault="000C276F" w:rsidP="00CF6A18">
      <w:pPr>
        <w:widowControl w:val="0"/>
        <w:suppressAutoHyphens/>
        <w:autoSpaceDE w:val="0"/>
        <w:autoSpaceDN w:val="0"/>
        <w:adjustRightInd w:val="0"/>
        <w:spacing w:before="240" w:after="120" w:line="240" w:lineRule="auto"/>
        <w:ind w:right="12"/>
        <w:contextualSpacing/>
        <w:rPr>
          <w:rFonts w:eastAsia="Times New Roman" w:cs="Times New Roman"/>
          <w:b/>
          <w:smallCaps/>
          <w:spacing w:val="1"/>
          <w:sz w:val="24"/>
          <w:szCs w:val="24"/>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8006DB"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Na ofertę składają się następujące dokumenty i załączniki:</w:t>
      </w:r>
    </w:p>
    <w:p w:rsidR="00F643A7" w:rsidRPr="00DA3073" w:rsidRDefault="00724F94"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F643A7" w:rsidRPr="00DA3073" w:rsidRDefault="00AA416A"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Parafowany wzór umowy,</w:t>
      </w:r>
    </w:p>
    <w:p w:rsidR="00F643A7" w:rsidRPr="00DA3073" w:rsidRDefault="00F643A7"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Dowód wniesienia wadium</w:t>
      </w:r>
      <w:r w:rsidR="004B7156" w:rsidRPr="00DA3073">
        <w:rPr>
          <w:rFonts w:eastAsia="Times New Roman" w:cs="Times New Roman"/>
          <w:sz w:val="22"/>
          <w:szCs w:val="22"/>
          <w:lang w:eastAsia="ar-SA"/>
        </w:rPr>
        <w:t xml:space="preserve"> (jeżeli dotyczy)</w:t>
      </w:r>
      <w:r w:rsidR="009629BE" w:rsidRPr="00DA3073">
        <w:rPr>
          <w:rFonts w:eastAsia="Times New Roman" w:cs="Times New Roman"/>
          <w:sz w:val="22"/>
          <w:szCs w:val="22"/>
          <w:lang w:eastAsia="ar-SA"/>
        </w:rPr>
        <w:t>,</w:t>
      </w:r>
    </w:p>
    <w:p w:rsidR="009629BE" w:rsidRPr="00DA3073" w:rsidRDefault="009629BE" w:rsidP="00096CF9">
      <w:pPr>
        <w:widowControl w:val="0"/>
        <w:numPr>
          <w:ilvl w:val="0"/>
          <w:numId w:val="9"/>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8006DB" w:rsidRDefault="00F643A7"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Wraz z ofertą wykonawca powinien załączyć:</w:t>
      </w:r>
    </w:p>
    <w:p w:rsidR="00F643A7"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Odpis z właściwego rejestru lub centralnej ewidencji i informacji o działalności </w:t>
      </w:r>
      <w:r w:rsidRPr="00172648">
        <w:rPr>
          <w:rFonts w:eastAsia="Times New Roman" w:cs="Times New Roman"/>
          <w:sz w:val="22"/>
          <w:szCs w:val="22"/>
          <w:lang w:eastAsia="ar-SA"/>
        </w:rPr>
        <w:t>gospodarczej, w celu sprawdzenia osób upoważnionych do reprezentacji Wykonawcy</w:t>
      </w:r>
      <w:r w:rsidRPr="00DA3073">
        <w:rPr>
          <w:rFonts w:eastAsia="Times New Roman" w:cs="Times New Roman"/>
          <w:sz w:val="22"/>
          <w:szCs w:val="22"/>
          <w:lang w:eastAsia="ar-SA"/>
        </w:rPr>
        <w:t xml:space="preserve"> - oryginał lub kopia poświadczona za zgodnoś</w:t>
      </w:r>
      <w:r w:rsidR="008D5248">
        <w:rPr>
          <w:rFonts w:eastAsia="Times New Roman" w:cs="Times New Roman"/>
          <w:sz w:val="22"/>
          <w:szCs w:val="22"/>
          <w:lang w:eastAsia="ar-SA"/>
        </w:rPr>
        <w:t>ć z oryginałem</w:t>
      </w:r>
      <w:r w:rsidR="009629BE" w:rsidRPr="00DA3073">
        <w:rPr>
          <w:rFonts w:eastAsia="Times New Roman" w:cs="Times New Roman"/>
          <w:sz w:val="22"/>
          <w:szCs w:val="22"/>
          <w:lang w:eastAsia="ar-SA"/>
        </w:rPr>
        <w:t>,</w:t>
      </w:r>
    </w:p>
    <w:p w:rsidR="00F643A7" w:rsidRPr="00DA3073" w:rsidRDefault="00F643A7" w:rsidP="00096CF9">
      <w:pPr>
        <w:widowControl w:val="0"/>
        <w:numPr>
          <w:ilvl w:val="0"/>
          <w:numId w:val="1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Pełnomocnictwo jeżeli umocowanie osoby wskazanej w ofercie nie wynika </w:t>
      </w:r>
      <w:r w:rsidR="0036697E">
        <w:rPr>
          <w:rFonts w:eastAsia="Times New Roman" w:cs="Times New Roman"/>
          <w:sz w:val="22"/>
          <w:szCs w:val="22"/>
          <w:lang w:eastAsia="ar-SA"/>
        </w:rPr>
        <w:t xml:space="preserve">                      </w:t>
      </w:r>
      <w:r w:rsidRPr="00DA3073">
        <w:rPr>
          <w:rFonts w:eastAsia="Times New Roman" w:cs="Times New Roman"/>
          <w:sz w:val="22"/>
          <w:szCs w:val="22"/>
          <w:lang w:eastAsia="ar-SA"/>
        </w:rPr>
        <w:t>z dokumentó</w:t>
      </w:r>
      <w:r w:rsidR="009629BE" w:rsidRPr="00DA3073">
        <w:rPr>
          <w:rFonts w:eastAsia="Times New Roman" w:cs="Times New Roman"/>
          <w:sz w:val="22"/>
          <w:szCs w:val="22"/>
          <w:lang w:eastAsia="ar-SA"/>
        </w:rPr>
        <w:t>w rejestrowych (jeżeli dotyczy),</w:t>
      </w:r>
    </w:p>
    <w:p w:rsidR="009629BE" w:rsidRPr="008006DB" w:rsidRDefault="009629BE" w:rsidP="00096CF9">
      <w:pPr>
        <w:widowControl w:val="0"/>
        <w:numPr>
          <w:ilvl w:val="0"/>
          <w:numId w:val="8"/>
        </w:numPr>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 xml:space="preserve">Oferta wykonawców </w:t>
      </w:r>
      <w:r w:rsidRPr="008006DB">
        <w:rPr>
          <w:rFonts w:eastAsia="Times New Roman" w:cs="Times New Roman"/>
          <w:b/>
          <w:bCs/>
          <w:sz w:val="22"/>
          <w:szCs w:val="22"/>
          <w:lang w:eastAsia="ar-SA"/>
        </w:rPr>
        <w:t>wspólne ubiegających się o zamówienie (konsorcjum, spółka cywilna itp.) musi spełniać następujące wymagania (jeżeli dotyczy):</w:t>
      </w:r>
    </w:p>
    <w:p w:rsidR="009629BE" w:rsidRPr="00DA3073" w:rsidRDefault="009629BE" w:rsidP="00150296">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150296">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150296">
      <w:pPr>
        <w:widowControl w:val="0"/>
        <w:numPr>
          <w:ilvl w:val="0"/>
          <w:numId w:val="30"/>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300D64" w:rsidRPr="00300D64" w:rsidRDefault="00300D64" w:rsidP="00300D64">
      <w:pPr>
        <w:pStyle w:val="Akapitzlist"/>
        <w:widowControl w:val="0"/>
        <w:numPr>
          <w:ilvl w:val="1"/>
          <w:numId w:val="59"/>
        </w:numPr>
        <w:autoSpaceDE w:val="0"/>
        <w:autoSpaceDN w:val="0"/>
        <w:adjustRightInd w:val="0"/>
        <w:ind w:right="12"/>
        <w:jc w:val="both"/>
        <w:rPr>
          <w:rFonts w:ascii="CG Omega" w:hAnsi="CG Omega"/>
          <w:sz w:val="22"/>
          <w:szCs w:val="22"/>
        </w:rPr>
      </w:pPr>
      <w:r w:rsidRPr="00300D64">
        <w:rPr>
          <w:rFonts w:ascii="CG Omega" w:hAnsi="CG Omega"/>
          <w:sz w:val="28"/>
          <w:szCs w:val="28"/>
        </w:rPr>
        <w:t xml:space="preserve">  </w:t>
      </w:r>
      <w:r w:rsidRPr="00300D64">
        <w:rPr>
          <w:rFonts w:ascii="CG Omega" w:hAnsi="CG Omega"/>
          <w:sz w:val="22"/>
          <w:szCs w:val="22"/>
        </w:rPr>
        <w:t xml:space="preserve">Kosztorys  ofertowy  składa   wyłącznie  wybrany   w   postępowaniu  Wykonawca,  przed </w:t>
      </w:r>
    </w:p>
    <w:p w:rsidR="00300D64" w:rsidRPr="00300D64" w:rsidRDefault="00300D64" w:rsidP="00300D64">
      <w:pPr>
        <w:widowControl w:val="0"/>
        <w:autoSpaceDE w:val="0"/>
        <w:autoSpaceDN w:val="0"/>
        <w:adjustRightInd w:val="0"/>
        <w:ind w:right="12"/>
        <w:jc w:val="both"/>
        <w:rPr>
          <w:b/>
          <w:sz w:val="22"/>
          <w:szCs w:val="22"/>
        </w:rPr>
      </w:pPr>
      <w:r w:rsidRPr="00300D64">
        <w:rPr>
          <w:b/>
          <w:sz w:val="22"/>
          <w:szCs w:val="22"/>
        </w:rPr>
        <w:t xml:space="preserve">        podpisaniem umowy.</w:t>
      </w:r>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0361C4" w:rsidRPr="008006DB" w:rsidRDefault="003E37B5" w:rsidP="008006DB">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t>
      </w:r>
      <w:r w:rsidR="0036697E">
        <w:rPr>
          <w:rFonts w:ascii="CG Omega" w:hAnsi="CG Omega"/>
          <w:b w:val="0"/>
          <w:sz w:val="22"/>
          <w:szCs w:val="22"/>
        </w:rPr>
        <w:t xml:space="preserve">        </w:t>
      </w:r>
      <w:r w:rsidRPr="00DA3073">
        <w:rPr>
          <w:rFonts w:ascii="CG Omega" w:hAnsi="CG Omega"/>
          <w:b w:val="0"/>
          <w:sz w:val="22"/>
          <w:szCs w:val="22"/>
        </w:rPr>
        <w:t>w    terminie 5 dni aktualnych na dzień złożenia oświadczeń lub dokumentów potwierdzających okoliczności, o któ</w:t>
      </w:r>
      <w:r w:rsidR="008006DB">
        <w:rPr>
          <w:rFonts w:ascii="CG Omega" w:hAnsi="CG Omega"/>
          <w:b w:val="0"/>
          <w:sz w:val="22"/>
          <w:szCs w:val="22"/>
        </w:rPr>
        <w:t xml:space="preserve">rych mowa w art. 25 ust. 1 </w:t>
      </w:r>
      <w:proofErr w:type="spellStart"/>
      <w:r w:rsidR="008006DB">
        <w:rPr>
          <w:rFonts w:ascii="CG Omega" w:hAnsi="CG Omega"/>
          <w:b w:val="0"/>
          <w:sz w:val="22"/>
          <w:szCs w:val="22"/>
        </w:rPr>
        <w:t>Pzp</w:t>
      </w:r>
      <w:proofErr w:type="spellEnd"/>
      <w:r w:rsidR="008006DB">
        <w:rPr>
          <w:rFonts w:ascii="CG Omega" w:hAnsi="CG Omega"/>
          <w:b w:val="0"/>
          <w:sz w:val="22"/>
          <w:szCs w:val="22"/>
        </w:rPr>
        <w:t>:</w:t>
      </w:r>
    </w:p>
    <w:p w:rsidR="00F643A7" w:rsidRPr="008006DB" w:rsidRDefault="00F643A7" w:rsidP="008006DB">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 xml:space="preserve">W celu wykazania braku podstaw do wykluczenia Wykonawcy z postępowania </w:t>
      </w:r>
      <w:r w:rsidR="0036697E">
        <w:rPr>
          <w:rFonts w:eastAsia="Times New Roman" w:cs="Times New Roman"/>
          <w:b/>
          <w:sz w:val="22"/>
          <w:szCs w:val="22"/>
          <w:lang w:eastAsia="ar-SA"/>
        </w:rPr>
        <w:t xml:space="preserve">                      </w:t>
      </w:r>
      <w:r w:rsidRPr="008006DB">
        <w:rPr>
          <w:rFonts w:eastAsia="Times New Roman" w:cs="Times New Roman"/>
          <w:b/>
          <w:sz w:val="22"/>
          <w:szCs w:val="22"/>
          <w:lang w:eastAsia="ar-SA"/>
        </w:rPr>
        <w:t>o udzielenie zamówienia w okolicznościach, o których mowa w art. 25 ust. 1 pkt. 3 ustawy Prawo zamówień publicznych, wykonawca na wezwanie Zamawiającego przedkłada:</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 xml:space="preserve">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w:t>
      </w:r>
      <w:r w:rsidR="00F643A7" w:rsidRPr="00DA3073">
        <w:rPr>
          <w:rFonts w:eastAsia="Times New Roman" w:cs="Times New Roman"/>
          <w:sz w:val="22"/>
          <w:szCs w:val="22"/>
          <w:lang w:eastAsia="ar-SA"/>
        </w:rPr>
        <w:lastRenderedPageBreak/>
        <w:t>płatności lub wstrzymanie w całości wykonania decyzji właściwego organu.</w:t>
      </w:r>
    </w:p>
    <w:p w:rsidR="00F643A7"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z</w:t>
      </w:r>
      <w:r w:rsidR="00F643A7" w:rsidRPr="00DA3073">
        <w:rPr>
          <w:rFonts w:eastAsia="Times New Roman" w:cs="Times New Roman"/>
          <w:sz w:val="22"/>
          <w:szCs w:val="22"/>
          <w:lang w:eastAsia="ar-SA"/>
        </w:rPr>
        <w:t xml:space="preserve">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w:t>
      </w:r>
      <w:r w:rsidR="0036697E">
        <w:rPr>
          <w:rFonts w:eastAsia="Times New Roman" w:cs="Times New Roman"/>
          <w:sz w:val="22"/>
          <w:szCs w:val="22"/>
          <w:lang w:eastAsia="ar-SA"/>
        </w:rPr>
        <w:t xml:space="preserve">                        </w:t>
      </w:r>
      <w:r w:rsidR="00F643A7" w:rsidRPr="00DA3073">
        <w:rPr>
          <w:rFonts w:eastAsia="Times New Roman" w:cs="Times New Roman"/>
          <w:sz w:val="22"/>
          <w:szCs w:val="22"/>
          <w:lang w:eastAsia="ar-SA"/>
        </w:rPr>
        <w:t>z ewentualnymi odsetkami lub grzywnami, w szczególności uzyskał przewidziane prawem zwolnienie, odroczenie lub rozłożenie na raty zaległych płatności lub wstrzymanie w całości wykonania decyzji właściwego organu.</w:t>
      </w:r>
    </w:p>
    <w:p w:rsidR="003309C5" w:rsidRPr="003309C5" w:rsidRDefault="003309C5" w:rsidP="003309C5">
      <w:pPr>
        <w:widowControl w:val="0"/>
        <w:numPr>
          <w:ilvl w:val="0"/>
          <w:numId w:val="12"/>
        </w:numPr>
        <w:suppressAutoHyphens/>
        <w:autoSpaceDE w:val="0"/>
        <w:autoSpaceDN w:val="0"/>
        <w:adjustRightInd w:val="0"/>
        <w:spacing w:before="240" w:after="120" w:line="240" w:lineRule="auto"/>
        <w:ind w:left="993" w:right="11" w:hanging="426"/>
        <w:contextualSpacing/>
        <w:jc w:val="both"/>
        <w:rPr>
          <w:sz w:val="22"/>
          <w:szCs w:val="22"/>
          <w:lang w:eastAsia="ar-SA"/>
        </w:rPr>
      </w:pPr>
      <w:r>
        <w:rPr>
          <w:sz w:val="22"/>
          <w:szCs w:val="22"/>
          <w:lang w:eastAsia="ar-SA"/>
        </w:rPr>
        <w:t xml:space="preserve">oświadczenie wykonawcy o niezaleganiu z opłacaniem podatków i opłat lokalnych, </w:t>
      </w:r>
      <w:r w:rsidR="0036697E">
        <w:rPr>
          <w:sz w:val="22"/>
          <w:szCs w:val="22"/>
          <w:lang w:eastAsia="ar-SA"/>
        </w:rPr>
        <w:t xml:space="preserve">   </w:t>
      </w:r>
      <w:r>
        <w:rPr>
          <w:sz w:val="22"/>
          <w:szCs w:val="22"/>
          <w:lang w:eastAsia="ar-SA"/>
        </w:rPr>
        <w:t>o których mowa w ustawie o podatkach i opłatach lokalnych,</w:t>
      </w:r>
    </w:p>
    <w:p w:rsidR="00F643A7" w:rsidRPr="00DA3073" w:rsidRDefault="003309C5" w:rsidP="00096CF9">
      <w:pPr>
        <w:widowControl w:val="0"/>
        <w:numPr>
          <w:ilvl w:val="0"/>
          <w:numId w:val="12"/>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dpisu z właściwego rejestru lub z centralnej ewidencji i informacji o działalności gospodarczej, jeżeli odrębne przepisy wymagają wpisu do rejestru lub ewidencji, </w:t>
      </w:r>
      <w:r w:rsidR="0036697E">
        <w:rPr>
          <w:rFonts w:eastAsia="Times New Roman" w:cs="Times New Roman"/>
          <w:sz w:val="22"/>
          <w:szCs w:val="22"/>
          <w:lang w:eastAsia="ar-SA"/>
        </w:rPr>
        <w:t xml:space="preserve">        </w:t>
      </w:r>
      <w:r w:rsidR="00F643A7" w:rsidRPr="00DA3073">
        <w:rPr>
          <w:rFonts w:eastAsia="Times New Roman" w:cs="Times New Roman"/>
          <w:sz w:val="22"/>
          <w:szCs w:val="22"/>
          <w:lang w:eastAsia="ar-SA"/>
        </w:rPr>
        <w:t>w celu potwierdzenia braku podsta</w:t>
      </w:r>
      <w:r w:rsidR="00CF6A18">
        <w:rPr>
          <w:rFonts w:eastAsia="Times New Roman" w:cs="Times New Roman"/>
          <w:sz w:val="22"/>
          <w:szCs w:val="22"/>
          <w:lang w:eastAsia="ar-SA"/>
        </w:rPr>
        <w:t>w wykluczenia na podstawie art.24 ust.</w:t>
      </w:r>
      <w:r w:rsidR="00F643A7" w:rsidRPr="00DA3073">
        <w:rPr>
          <w:rFonts w:eastAsia="Times New Roman" w:cs="Times New Roman"/>
          <w:sz w:val="22"/>
          <w:szCs w:val="22"/>
          <w:lang w:eastAsia="ar-SA"/>
        </w:rPr>
        <w:t>5 pkt 1 ustawy.</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Jeżeli wykonawca ma siedzibę lub miejsce zamieszkania poza terytorium Rzeczypospolitej Polskiej, zamiast dokumentów, o których mowa w § 5 Rozporządzenia Ministra Rozwoju (Dz. U. z 2016 r. poz. 1126):</w:t>
      </w:r>
    </w:p>
    <w:p w:rsidR="00F643A7" w:rsidRPr="00DA3073" w:rsidRDefault="00F643A7"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096CF9">
      <w:pPr>
        <w:widowControl w:val="0"/>
        <w:numPr>
          <w:ilvl w:val="1"/>
          <w:numId w:val="14"/>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pl-PL"/>
        </w:rPr>
        <w:t>j</w:t>
      </w:r>
      <w:r w:rsidR="00F643A7" w:rsidRPr="00DA3073">
        <w:rPr>
          <w:rFonts w:eastAsia="Times New Roman" w:cs="Times New Roman"/>
          <w:sz w:val="22"/>
          <w:szCs w:val="22"/>
          <w:lang w:eastAsia="pl-PL"/>
        </w:rPr>
        <w:t>eżeli</w:t>
      </w:r>
      <w:r w:rsidR="00F643A7"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4D33CC" w:rsidP="00096CF9">
      <w:pPr>
        <w:widowControl w:val="0"/>
        <w:numPr>
          <w:ilvl w:val="0"/>
          <w:numId w:val="13"/>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t>w</w:t>
      </w:r>
      <w:r w:rsidR="00F643A7" w:rsidRPr="00DA3073">
        <w:rPr>
          <w:rFonts w:eastAsia="Times New Roman" w:cs="Times New Roman"/>
          <w:sz w:val="22"/>
          <w:szCs w:val="22"/>
          <w:lang w:eastAsia="ar-SA"/>
        </w:rPr>
        <w:t xml:space="preserve"> </w:t>
      </w:r>
      <w:r w:rsidR="00F643A7" w:rsidRPr="00DA3073">
        <w:rPr>
          <w:rFonts w:eastAsia="Times New Roman" w:cs="Times New Roman"/>
          <w:sz w:val="22"/>
          <w:szCs w:val="22"/>
          <w:lang w:eastAsia="pl-PL"/>
        </w:rPr>
        <w:t>przypadku</w:t>
      </w:r>
      <w:r w:rsidR="00F643A7"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9C1690"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b/>
          <w:sz w:val="22"/>
          <w:szCs w:val="22"/>
          <w:lang w:eastAsia="ar-SA"/>
        </w:rPr>
      </w:pPr>
      <w:r w:rsidRPr="009C1690">
        <w:rPr>
          <w:rFonts w:eastAsia="Times New Roman" w:cs="Times New Roman"/>
          <w:b/>
          <w:sz w:val="22"/>
          <w:szCs w:val="22"/>
          <w:u w:val="single"/>
          <w:lang w:eastAsia="ar-SA"/>
        </w:rPr>
        <w:t>UWAGA:</w:t>
      </w:r>
    </w:p>
    <w:p w:rsidR="00EE6EA5" w:rsidRPr="00DA3073"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w:t>
      </w:r>
      <w:r w:rsidR="003E37B5" w:rsidRPr="00DA3073">
        <w:rPr>
          <w:rFonts w:eastAsia="Times New Roman" w:cs="Times New Roman"/>
          <w:sz w:val="22"/>
          <w:szCs w:val="22"/>
          <w:lang w:eastAsia="ar-SA"/>
        </w:rPr>
        <w:lastRenderedPageBreak/>
        <w:t xml:space="preserve">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743B90" w:rsidRPr="00DA3073" w:rsidRDefault="00EE6EA5" w:rsidP="004D33CC">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w:t>
      </w:r>
      <w:r w:rsidR="004D33CC">
        <w:rPr>
          <w:rFonts w:eastAsia="Times New Roman" w:cs="Times New Roman"/>
          <w:sz w:val="22"/>
          <w:szCs w:val="22"/>
          <w:lang w:eastAsia="ar-SA"/>
        </w:rPr>
        <w:t>enie składa każdy z wykonawców.</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BE6E7E" w:rsidRPr="004D33CC" w:rsidRDefault="004D33CC" w:rsidP="004D33CC">
      <w:pPr>
        <w:widowControl w:val="0"/>
        <w:numPr>
          <w:ilvl w:val="0"/>
          <w:numId w:val="15"/>
        </w:numPr>
        <w:suppressAutoHyphens/>
        <w:autoSpaceDE w:val="0"/>
        <w:autoSpaceDN w:val="0"/>
        <w:adjustRightInd w:val="0"/>
        <w:spacing w:before="240" w:after="120" w:line="240" w:lineRule="auto"/>
        <w:ind w:left="1134" w:right="11" w:hanging="425"/>
        <w:contextualSpacing/>
        <w:jc w:val="both"/>
        <w:rPr>
          <w:rFonts w:eastAsia="Times New Roman" w:cs="Times New Roman"/>
          <w:b/>
          <w:sz w:val="22"/>
          <w:szCs w:val="22"/>
          <w:lang w:eastAsia="ar-SA"/>
        </w:rPr>
      </w:pPr>
      <w:r>
        <w:rPr>
          <w:rFonts w:eastAsia="Times New Roman" w:cs="Times New Roman"/>
          <w:sz w:val="22"/>
          <w:szCs w:val="22"/>
          <w:lang w:eastAsia="ar-SA"/>
        </w:rPr>
        <w:t>z</w:t>
      </w:r>
      <w:r w:rsidR="002153BE" w:rsidRPr="00402F55">
        <w:rPr>
          <w:rFonts w:eastAsia="Times New Roman" w:cs="Times New Roman"/>
          <w:sz w:val="22"/>
          <w:szCs w:val="22"/>
          <w:lang w:eastAsia="ar-SA"/>
        </w:rPr>
        <w:t>amawiający nie wyznacza szczegółowego warunku w tym zakresie.</w:t>
      </w:r>
    </w:p>
    <w:p w:rsidR="00F643A7" w:rsidRPr="008006DB" w:rsidRDefault="00F643A7" w:rsidP="00096CF9">
      <w:pPr>
        <w:widowControl w:val="0"/>
        <w:numPr>
          <w:ilvl w:val="0"/>
          <w:numId w:val="11"/>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W celu potwierdzenia spełniania przez wykonawcę warunków udziału w postępowaniu dotyczących sytuacji ekonomicznej lub finansowej, Wykonawca na wezwanie Zamawiającego przedkłada następujące dokumenty:</w:t>
      </w:r>
    </w:p>
    <w:p w:rsidR="00F82E3E" w:rsidRPr="004D33CC" w:rsidRDefault="00F82E3E" w:rsidP="00F82E3E">
      <w:pPr>
        <w:widowControl w:val="0"/>
        <w:suppressAutoHyphens/>
        <w:autoSpaceDE w:val="0"/>
        <w:autoSpaceDN w:val="0"/>
        <w:adjustRightInd w:val="0"/>
        <w:spacing w:before="240" w:after="120" w:line="240" w:lineRule="auto"/>
        <w:ind w:left="709" w:right="11"/>
        <w:contextualSpacing/>
        <w:jc w:val="both"/>
        <w:rPr>
          <w:rFonts w:eastAsia="Times New Roman" w:cs="Times New Roman"/>
          <w:b/>
          <w:sz w:val="22"/>
          <w:szCs w:val="22"/>
          <w:lang w:eastAsia="ar-SA"/>
        </w:rPr>
      </w:pPr>
      <w:r>
        <w:rPr>
          <w:rFonts w:eastAsia="Times New Roman" w:cs="Times New Roman"/>
          <w:sz w:val="22"/>
          <w:szCs w:val="22"/>
          <w:lang w:eastAsia="ar-SA"/>
        </w:rPr>
        <w:t>1)    z</w:t>
      </w:r>
      <w:r w:rsidRPr="00402F55">
        <w:rPr>
          <w:rFonts w:eastAsia="Times New Roman" w:cs="Times New Roman"/>
          <w:sz w:val="22"/>
          <w:szCs w:val="22"/>
          <w:lang w:eastAsia="ar-SA"/>
        </w:rPr>
        <w:t>amawiający nie wyznacza szczegółowego warunku w tym zakresie.</w:t>
      </w:r>
    </w:p>
    <w:p w:rsidR="00F643A7" w:rsidRPr="008006DB" w:rsidRDefault="005D1800" w:rsidP="005D1800">
      <w:pPr>
        <w:tabs>
          <w:tab w:val="num" w:pos="709"/>
        </w:tabs>
        <w:spacing w:line="240" w:lineRule="auto"/>
        <w:ind w:left="567" w:hanging="567"/>
        <w:jc w:val="both"/>
        <w:rPr>
          <w:rFonts w:eastAsia="Times New Roman" w:cs="Times New Roman"/>
          <w:b/>
          <w:sz w:val="22"/>
          <w:szCs w:val="22"/>
          <w:lang w:eastAsia="ar-SA"/>
        </w:rPr>
      </w:pPr>
      <w:r w:rsidRPr="005D1800">
        <w:rPr>
          <w:rFonts w:eastAsia="Times New Roman" w:cs="Times New Roman"/>
          <w:sz w:val="22"/>
          <w:szCs w:val="22"/>
          <w:lang w:eastAsia="ar-SA"/>
        </w:rPr>
        <w:t>6.5</w:t>
      </w:r>
      <w:r>
        <w:rPr>
          <w:rFonts w:eastAsia="Times New Roman" w:cs="Times New Roman"/>
          <w:b/>
          <w:sz w:val="22"/>
          <w:szCs w:val="22"/>
          <w:lang w:eastAsia="ar-SA"/>
        </w:rPr>
        <w:t xml:space="preserve">   </w:t>
      </w:r>
      <w:r w:rsidR="00F643A7" w:rsidRPr="008006DB">
        <w:rPr>
          <w:rFonts w:eastAsia="Times New Roman" w:cs="Times New Roman"/>
          <w:b/>
          <w:sz w:val="22"/>
          <w:szCs w:val="22"/>
          <w:lang w:eastAsia="ar-SA"/>
        </w:rPr>
        <w:t>W celu potwierdzenia spełniania przez Wykonawcę warunków udziału w postępowaniu dotyczących zdolności technicznej lub zawodowej, wykonawca na wezwanie Zamawiającego przedkłada następujące dokumenty:</w:t>
      </w:r>
    </w:p>
    <w:p w:rsidR="00950D94" w:rsidRDefault="00950D94" w:rsidP="00417095">
      <w:pPr>
        <w:pStyle w:val="Akapitzlist"/>
        <w:numPr>
          <w:ilvl w:val="0"/>
          <w:numId w:val="16"/>
        </w:numPr>
        <w:ind w:left="992" w:hanging="425"/>
        <w:jc w:val="both"/>
        <w:rPr>
          <w:rFonts w:ascii="CG Omega" w:hAnsi="CG Omega"/>
          <w:b w:val="0"/>
          <w:sz w:val="22"/>
          <w:szCs w:val="22"/>
        </w:rPr>
      </w:pPr>
      <w:r w:rsidRPr="00950D94">
        <w:rPr>
          <w:rFonts w:ascii="CG Omega" w:hAnsi="CG Omega"/>
          <w:b w:val="0"/>
          <w:sz w:val="22"/>
          <w:szCs w:val="22"/>
        </w:rPr>
        <w:t xml:space="preserve">wykazu osób skierowanych przez Wykonawcę do realizacji robót, w szczególności odpowiedzialnych za kierowanie budową i robotami budowlanymi, wraz </w:t>
      </w:r>
      <w:r w:rsidR="0036697E">
        <w:rPr>
          <w:rFonts w:ascii="CG Omega" w:hAnsi="CG Omega"/>
          <w:b w:val="0"/>
          <w:sz w:val="22"/>
          <w:szCs w:val="22"/>
        </w:rPr>
        <w:t xml:space="preserve">                         </w:t>
      </w:r>
      <w:r w:rsidRPr="00950D94">
        <w:rPr>
          <w:rFonts w:ascii="CG Omega" w:hAnsi="CG Omega"/>
          <w:b w:val="0"/>
          <w:sz w:val="22"/>
          <w:szCs w:val="22"/>
        </w:rPr>
        <w:t xml:space="preserve">z informacjami na temat ich kwalifikacji zawodowych, uprawnień, doświadczenia </w:t>
      </w:r>
      <w:r w:rsidR="0036697E">
        <w:rPr>
          <w:rFonts w:ascii="CG Omega" w:hAnsi="CG Omega"/>
          <w:b w:val="0"/>
          <w:sz w:val="22"/>
          <w:szCs w:val="22"/>
        </w:rPr>
        <w:t xml:space="preserve">           </w:t>
      </w:r>
      <w:r w:rsidRPr="00950D94">
        <w:rPr>
          <w:rFonts w:ascii="CG Omega" w:hAnsi="CG Omega"/>
          <w:b w:val="0"/>
          <w:sz w:val="22"/>
          <w:szCs w:val="22"/>
        </w:rPr>
        <w:t>i wykształcenia niezbędnych do wykonania zamówienia, a także zakresu wykonywanych czynności oraz informacją o podstawie dysponowania tymi osobami.</w:t>
      </w:r>
    </w:p>
    <w:p w:rsidR="00417095" w:rsidRPr="00950D94" w:rsidRDefault="00417095" w:rsidP="00417095">
      <w:pPr>
        <w:widowControl w:val="0"/>
        <w:numPr>
          <w:ilvl w:val="0"/>
          <w:numId w:val="16"/>
        </w:numPr>
        <w:tabs>
          <w:tab w:val="num" w:pos="567"/>
        </w:tabs>
        <w:suppressAutoHyphens/>
        <w:autoSpaceDE w:val="0"/>
        <w:autoSpaceDN w:val="0"/>
        <w:adjustRightInd w:val="0"/>
        <w:spacing w:line="240" w:lineRule="auto"/>
        <w:ind w:left="992" w:right="11" w:hanging="425"/>
        <w:contextualSpacing/>
        <w:jc w:val="both"/>
        <w:rPr>
          <w:sz w:val="22"/>
          <w:szCs w:val="22"/>
        </w:rPr>
      </w:pPr>
      <w:r>
        <w:rPr>
          <w:rFonts w:eastAsia="Times New Roman" w:cs="Times New Roman"/>
          <w:sz w:val="22"/>
          <w:szCs w:val="22"/>
          <w:lang w:eastAsia="ar-SA"/>
        </w:rPr>
        <w:t>w</w:t>
      </w:r>
      <w:r w:rsidRPr="00833AB4">
        <w:rPr>
          <w:rFonts w:eastAsia="Times New Roman" w:cs="Times New Roman"/>
          <w:sz w:val="22"/>
          <w:szCs w:val="22"/>
          <w:lang w:eastAsia="ar-SA"/>
        </w:rPr>
        <w:t xml:space="preserve">ykaz wykonanych robót budowlanych wykonywanych w okresie ostatnich 5 lat przed upływem terminu składania ofert albo wniosków o dopuszczenie do udziału </w:t>
      </w:r>
      <w:r w:rsidR="0036697E">
        <w:rPr>
          <w:rFonts w:eastAsia="Times New Roman" w:cs="Times New Roman"/>
          <w:sz w:val="22"/>
          <w:szCs w:val="22"/>
          <w:lang w:eastAsia="ar-SA"/>
        </w:rPr>
        <w:t xml:space="preserve">       </w:t>
      </w:r>
      <w:r w:rsidRPr="00833AB4">
        <w:rPr>
          <w:rFonts w:eastAsia="Times New Roman" w:cs="Times New Roman"/>
          <w:sz w:val="22"/>
          <w:szCs w:val="22"/>
          <w:lang w:eastAsia="ar-SA"/>
        </w:rPr>
        <w:t>w postępowaniu, a jeżeli okres prowadzenia działalności jest krótszy - w tym okresie, wraz z podaniem ich wartości, przedmiotu, dat wykonania i podmiotów, na rzecz których roboty zostały wykonane, oraz załączeniem dowodów określających czy roboty te zostały wykonane  należycie, zgodnie z przepisami prawa budowlanego  i</w:t>
      </w:r>
      <w:r>
        <w:rPr>
          <w:rFonts w:eastAsia="Times New Roman" w:cs="Times New Roman"/>
          <w:sz w:val="22"/>
          <w:szCs w:val="22"/>
          <w:lang w:eastAsia="ar-SA"/>
        </w:rPr>
        <w:t> </w:t>
      </w:r>
      <w:r w:rsidRPr="00833AB4">
        <w:rPr>
          <w:rFonts w:eastAsia="Times New Roman" w:cs="Times New Roman"/>
          <w:sz w:val="22"/>
          <w:szCs w:val="22"/>
          <w:lang w:eastAsia="ar-SA"/>
        </w:rPr>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Pr>
          <w:rFonts w:eastAsia="Times New Roman" w:cs="Times New Roman"/>
          <w:sz w:val="22"/>
          <w:szCs w:val="22"/>
          <w:lang w:eastAsia="ar-SA"/>
        </w:rPr>
        <w:t>–</w:t>
      </w:r>
      <w:r w:rsidRPr="00833AB4">
        <w:rPr>
          <w:rFonts w:eastAsia="Times New Roman" w:cs="Times New Roman"/>
          <w:sz w:val="22"/>
          <w:szCs w:val="22"/>
          <w:lang w:eastAsia="ar-SA"/>
        </w:rPr>
        <w:t xml:space="preserve"> </w:t>
      </w:r>
      <w:r>
        <w:rPr>
          <w:rFonts w:eastAsia="Times New Roman" w:cs="Times New Roman"/>
          <w:sz w:val="22"/>
          <w:szCs w:val="22"/>
          <w:lang w:eastAsia="ar-SA"/>
        </w:rPr>
        <w:t>inne dokumenty,</w:t>
      </w:r>
    </w:p>
    <w:p w:rsidR="00417095" w:rsidRPr="00950D94" w:rsidRDefault="00417095" w:rsidP="00417095">
      <w:pPr>
        <w:pStyle w:val="Akapitzlist"/>
        <w:ind w:left="993"/>
        <w:jc w:val="both"/>
        <w:rPr>
          <w:rFonts w:ascii="CG Omega" w:hAnsi="CG Omega"/>
          <w:b w:val="0"/>
          <w:sz w:val="22"/>
          <w:szCs w:val="22"/>
        </w:rPr>
      </w:pPr>
    </w:p>
    <w:p w:rsidR="00F643A7" w:rsidRPr="008006DB" w:rsidRDefault="00F643A7" w:rsidP="00096CF9">
      <w:pPr>
        <w:widowControl w:val="0"/>
        <w:numPr>
          <w:ilvl w:val="0"/>
          <w:numId w:val="11"/>
        </w:numPr>
        <w:suppressAutoHyphens/>
        <w:autoSpaceDE w:val="0"/>
        <w:autoSpaceDN w:val="0"/>
        <w:adjustRightInd w:val="0"/>
        <w:spacing w:line="240" w:lineRule="auto"/>
        <w:ind w:left="567" w:right="11" w:hanging="567"/>
        <w:contextualSpacing/>
        <w:jc w:val="both"/>
        <w:rPr>
          <w:rFonts w:eastAsia="Times New Roman" w:cs="Times New Roman"/>
          <w:b/>
          <w:sz w:val="22"/>
          <w:szCs w:val="22"/>
          <w:lang w:eastAsia="ar-SA"/>
        </w:rPr>
      </w:pPr>
      <w:r w:rsidRPr="008006DB">
        <w:rPr>
          <w:rFonts w:eastAsia="Times New Roman" w:cs="Times New Roman"/>
          <w:b/>
          <w:sz w:val="22"/>
          <w:szCs w:val="22"/>
          <w:lang w:eastAsia="ar-SA"/>
        </w:rPr>
        <w:t>Postanowienia dotyczące składanych dokumentów:</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o</w:t>
      </w:r>
      <w:r w:rsidR="00F643A7" w:rsidRPr="00DA3073">
        <w:rPr>
          <w:rFonts w:eastAsia="Times New Roman" w:cs="Times New Roman"/>
          <w:sz w:val="22"/>
          <w:szCs w:val="22"/>
          <w:lang w:eastAsia="ar-SA"/>
        </w:rPr>
        <w:t xml:space="preserve">świadczenia, o których mowa w Rozporządzeniu Ministra Rozwoju z dnia 26 lipca 2016 r. w sprawie rodzajów dokumentów, jakich może żądać zamawiający od wykonawcy w postępowaniu o udzielenie zamówienia, dotyczące wykonawcy </w:t>
      </w:r>
      <w:r w:rsidR="0036697E">
        <w:rPr>
          <w:rFonts w:eastAsia="Times New Roman" w:cs="Times New Roman"/>
          <w:sz w:val="22"/>
          <w:szCs w:val="22"/>
          <w:lang w:eastAsia="ar-SA"/>
        </w:rPr>
        <w:t xml:space="preserve">           </w:t>
      </w:r>
      <w:r w:rsidR="00F643A7" w:rsidRPr="00DA3073">
        <w:rPr>
          <w:rFonts w:eastAsia="Times New Roman" w:cs="Times New Roman"/>
          <w:sz w:val="22"/>
          <w:szCs w:val="22"/>
          <w:lang w:eastAsia="ar-SA"/>
        </w:rPr>
        <w:t xml:space="preserve">i innych podmiotów, na których zdolnościach lub sytuacji polega wykonawca na zasadach określonych w art. 22a ustawy </w:t>
      </w:r>
      <w:proofErr w:type="spellStart"/>
      <w:r w:rsidR="00F643A7" w:rsidRPr="00DA3073">
        <w:rPr>
          <w:rFonts w:eastAsia="Times New Roman" w:cs="Times New Roman"/>
          <w:sz w:val="22"/>
          <w:szCs w:val="22"/>
          <w:lang w:eastAsia="ar-SA"/>
        </w:rPr>
        <w:t>Pzp</w:t>
      </w:r>
      <w:proofErr w:type="spellEnd"/>
      <w:r w:rsidR="00F643A7" w:rsidRPr="00DA3073">
        <w:rPr>
          <w:rFonts w:eastAsia="Times New Roman" w:cs="Times New Roman"/>
          <w:sz w:val="22"/>
          <w:szCs w:val="22"/>
          <w:lang w:eastAsia="ar-SA"/>
        </w:rPr>
        <w:t xml:space="preserve"> oraz dotyczące podwykonawców, składane są w oryginale.</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 xml:space="preserve">okumenty, o których mowa w Rozporządzeniu Ministra Rozwoju z dnia 26 lipca 2016 r. w sprawie rodzajów dokumentów, jakich może żądać Zamawiający od Wykonawcy w postępowaniu o udzielenie zamówienia, inne niż oświadczenia, </w:t>
      </w:r>
      <w:r w:rsidR="0036697E">
        <w:rPr>
          <w:rFonts w:eastAsia="Times New Roman" w:cs="Times New Roman"/>
          <w:sz w:val="22"/>
          <w:szCs w:val="22"/>
          <w:lang w:eastAsia="ar-SA"/>
        </w:rPr>
        <w:t xml:space="preserve">          </w:t>
      </w:r>
      <w:r w:rsidR="00F643A7" w:rsidRPr="00DA3073">
        <w:rPr>
          <w:rFonts w:eastAsia="Times New Roman" w:cs="Times New Roman"/>
          <w:sz w:val="22"/>
          <w:szCs w:val="22"/>
          <w:lang w:eastAsia="ar-SA"/>
        </w:rPr>
        <w:t xml:space="preserve">o których mowa w </w:t>
      </w:r>
      <w:proofErr w:type="spellStart"/>
      <w:r w:rsidR="00F643A7" w:rsidRPr="00DA3073">
        <w:rPr>
          <w:rFonts w:eastAsia="Times New Roman" w:cs="Times New Roman"/>
          <w:sz w:val="22"/>
          <w:szCs w:val="22"/>
          <w:lang w:eastAsia="ar-SA"/>
        </w:rPr>
        <w:t>ppkt</w:t>
      </w:r>
      <w:proofErr w:type="spellEnd"/>
      <w:r w:rsidR="00F643A7" w:rsidRPr="00DA3073">
        <w:rPr>
          <w:rFonts w:eastAsia="Times New Roman" w:cs="Times New Roman"/>
          <w:sz w:val="22"/>
          <w:szCs w:val="22"/>
          <w:lang w:eastAsia="ar-SA"/>
        </w:rPr>
        <w:t>. 1) składane są w oryginale lub kopii poświadczonej za zgodność z oryginałem.</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4D33CC" w:rsidP="00096CF9">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p</w:t>
      </w:r>
      <w:r w:rsidR="00F643A7" w:rsidRPr="00DA3073">
        <w:rPr>
          <w:rFonts w:eastAsia="Times New Roman" w:cs="Times New Roman"/>
          <w:sz w:val="22"/>
          <w:szCs w:val="22"/>
          <w:lang w:eastAsia="ar-SA"/>
        </w:rPr>
        <w:t>oświadczenie za zgodność z oryginałem następuje w formie papierowej</w:t>
      </w:r>
      <w:r w:rsidR="00E5435E">
        <w:rPr>
          <w:rFonts w:eastAsia="Times New Roman" w:cs="Times New Roman"/>
          <w:sz w:val="22"/>
          <w:szCs w:val="22"/>
          <w:lang w:eastAsia="ar-SA"/>
        </w:rPr>
        <w:t xml:space="preserve"> na dokumencie</w:t>
      </w:r>
      <w:r w:rsidR="00F643A7" w:rsidRPr="00DA3073">
        <w:rPr>
          <w:rFonts w:eastAsia="Times New Roman" w:cs="Times New Roman"/>
          <w:sz w:val="22"/>
          <w:szCs w:val="22"/>
          <w:lang w:eastAsia="ar-SA"/>
        </w:rPr>
        <w:t>.</w:t>
      </w:r>
    </w:p>
    <w:p w:rsidR="008470E9" w:rsidRPr="00DB6E2C" w:rsidRDefault="004D33CC" w:rsidP="009C1690">
      <w:pPr>
        <w:widowControl w:val="0"/>
        <w:numPr>
          <w:ilvl w:val="0"/>
          <w:numId w:val="17"/>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Pr>
          <w:rFonts w:eastAsia="Times New Roman" w:cs="Times New Roman"/>
          <w:sz w:val="22"/>
          <w:szCs w:val="22"/>
          <w:lang w:eastAsia="ar-SA"/>
        </w:rPr>
        <w:t>d</w:t>
      </w:r>
      <w:r w:rsidR="00F643A7" w:rsidRPr="00DA3073">
        <w:rPr>
          <w:rFonts w:eastAsia="Times New Roman" w:cs="Times New Roman"/>
          <w:sz w:val="22"/>
          <w:szCs w:val="22"/>
          <w:lang w:eastAsia="ar-SA"/>
        </w:rPr>
        <w:t>okumenty sporządzone w języku obcym są składane wraz</w:t>
      </w:r>
      <w:r w:rsidR="00B6466A" w:rsidRPr="00DA3073">
        <w:rPr>
          <w:rFonts w:eastAsia="Times New Roman" w:cs="Times New Roman"/>
          <w:sz w:val="22"/>
          <w:szCs w:val="22"/>
          <w:lang w:eastAsia="ar-SA"/>
        </w:rPr>
        <w:t xml:space="preserve"> z tłumaczeniem na język polski.</w:t>
      </w:r>
      <w:bookmarkStart w:id="9" w:name="_Toc473569714"/>
      <w:bookmarkStart w:id="10" w:name="_Toc477947263"/>
    </w:p>
    <w:p w:rsidR="00D51ED6" w:rsidRDefault="00F643A7" w:rsidP="000361C4">
      <w:pPr>
        <w:spacing w:line="240" w:lineRule="auto"/>
        <w:jc w:val="center"/>
        <w:rPr>
          <w:b/>
          <w:smallCaps/>
          <w:sz w:val="24"/>
          <w:szCs w:val="24"/>
          <w:lang w:eastAsia="ar-SA"/>
        </w:rPr>
      </w:pPr>
      <w:r w:rsidRPr="00D51ED6">
        <w:rPr>
          <w:b/>
          <w:smallCaps/>
          <w:sz w:val="24"/>
          <w:szCs w:val="24"/>
          <w:lang w:eastAsia="ar-SA"/>
        </w:rPr>
        <w:lastRenderedPageBreak/>
        <w:t>Rozdział VII</w:t>
      </w:r>
      <w:bookmarkStart w:id="11" w:name="_Toc473569715"/>
      <w:bookmarkEnd w:id="9"/>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8006DB" w:rsidRDefault="00957121" w:rsidP="004D33CC">
      <w:pPr>
        <w:spacing w:line="240" w:lineRule="auto"/>
        <w:jc w:val="both"/>
        <w:rPr>
          <w:b/>
          <w:sz w:val="22"/>
          <w:szCs w:val="22"/>
        </w:rPr>
      </w:pPr>
      <w:r w:rsidRPr="008006DB">
        <w:rPr>
          <w:rFonts w:cs="Tahoma"/>
          <w:b/>
          <w:sz w:val="22"/>
          <w:szCs w:val="22"/>
        </w:rPr>
        <w:t xml:space="preserve">Zamawiający przewiduje wykluczenie wykonawcy na podstawie art. 24 ust. 5 pkt. 1 i 8 </w:t>
      </w:r>
      <w:r w:rsidR="004D33CC" w:rsidRPr="008006DB">
        <w:rPr>
          <w:rFonts w:cs="Tahoma"/>
          <w:b/>
          <w:sz w:val="22"/>
          <w:szCs w:val="22"/>
        </w:rPr>
        <w:t xml:space="preserve"> ustawy </w:t>
      </w:r>
      <w:proofErr w:type="spellStart"/>
      <w:r w:rsidRPr="008006DB">
        <w:rPr>
          <w:rFonts w:cs="Tahoma"/>
          <w:b/>
          <w:sz w:val="22"/>
          <w:szCs w:val="22"/>
        </w:rPr>
        <w:t>Pzp</w:t>
      </w:r>
      <w:proofErr w:type="spellEnd"/>
      <w:r w:rsidRPr="008006DB">
        <w:rPr>
          <w:rFonts w:cs="Tahoma"/>
          <w:b/>
          <w:sz w:val="22"/>
          <w:szCs w:val="22"/>
        </w:rPr>
        <w:t>.</w:t>
      </w:r>
      <w:r w:rsidR="00F643A7" w:rsidRPr="008006DB">
        <w:rPr>
          <w:rFonts w:eastAsia="Times New Roman" w:cs="Times New Roman"/>
          <w:b/>
          <w:sz w:val="22"/>
          <w:szCs w:val="22"/>
          <w:lang w:eastAsia="ar-SA"/>
        </w:rPr>
        <w:t xml:space="preserve">: </w:t>
      </w:r>
    </w:p>
    <w:p w:rsidR="000F2B9D" w:rsidRPr="000F2B9D"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stosunku, do którego otwarto likwidację, w zatwierdzonym przez sąd układzie w</w:t>
      </w:r>
      <w:r w:rsidR="00A662EE">
        <w:rPr>
          <w:rFonts w:eastAsia="Times New Roman" w:cs="Times New Roman"/>
          <w:sz w:val="22"/>
          <w:szCs w:val="22"/>
          <w:lang w:eastAsia="ar-SA"/>
        </w:rPr>
        <w:t> </w:t>
      </w:r>
      <w:r w:rsidRPr="00DA3073">
        <w:rPr>
          <w:rFonts w:eastAsia="Times New Roman" w:cs="Times New Roman"/>
          <w:sz w:val="22"/>
          <w:szCs w:val="22"/>
          <w:lang w:eastAsia="ar-SA"/>
        </w:rPr>
        <w:t>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2015r. poz. 233, 978, 1166, 1259 i 1844 oraz z 2016 r. poz.615).</w:t>
      </w:r>
    </w:p>
    <w:p w:rsidR="00957121" w:rsidRPr="00DA3073" w:rsidRDefault="00F643A7"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5C778E" w:rsidRPr="00DA3073" w:rsidRDefault="00957121"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może wykluczyć wykonawcę na każdym etapie postępowania o udzielenie  zamówienia publicznego.</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Wykonawca, który podlega wykluczeniu na podstawie art. 24 ust. 1 pkt. 13 i 14 oraz 16-20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C778E" w:rsidRPr="00DA3073" w:rsidRDefault="005C778E" w:rsidP="00096CF9">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Wykonawca nie podlega wykluczeniu, jeżeli Zamawiający, uw</w:t>
      </w:r>
      <w:r w:rsidR="004D33CC">
        <w:rPr>
          <w:rFonts w:eastAsia="Times New Roman" w:cs="Times New Roman"/>
          <w:sz w:val="22"/>
          <w:szCs w:val="22"/>
          <w:lang w:eastAsia="ar-SA"/>
        </w:rPr>
        <w:t>zględniając wagę i szczególne</w:t>
      </w:r>
      <w:r w:rsidRPr="00DA3073">
        <w:rPr>
          <w:rFonts w:eastAsia="Times New Roman" w:cs="Times New Roman"/>
          <w:sz w:val="22"/>
          <w:szCs w:val="22"/>
          <w:lang w:eastAsia="ar-SA"/>
        </w:rPr>
        <w:t xml:space="preserve"> okoliczności czynu Wykonawcy, uzna za wystarczające dowody przedstawione przez Wykonawcę.</w:t>
      </w:r>
    </w:p>
    <w:p w:rsidR="00820BBF" w:rsidRPr="00DB6E2C" w:rsidRDefault="005C778E" w:rsidP="00DB6E2C">
      <w:pPr>
        <w:widowControl w:val="0"/>
        <w:numPr>
          <w:ilvl w:val="1"/>
          <w:numId w:val="1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Rozdział VIII</w:t>
      </w:r>
      <w:bookmarkStart w:id="14" w:name="_Toc473569717"/>
      <w:bookmarkEnd w:id="12"/>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bookmarkStart w:id="15" w:name="_Toc473569718"/>
      <w:bookmarkStart w:id="16" w:name="_Toc477947265"/>
      <w:r w:rsidRPr="00402F55">
        <w:rPr>
          <w:rFonts w:eastAsia="Times New Roman" w:cs="Times New Roman"/>
          <w:sz w:val="22"/>
          <w:szCs w:val="22"/>
          <w:lang w:eastAsia="ar-SA"/>
        </w:rPr>
        <w:t>Wszelkiego rodzaju oświadczenia, wnioski, zawiadomienia, informacje itp. Zamawiający i</w:t>
      </w:r>
      <w:r>
        <w:rPr>
          <w:rFonts w:eastAsia="Times New Roman" w:cs="Times New Roman"/>
          <w:sz w:val="22"/>
          <w:szCs w:val="22"/>
          <w:lang w:eastAsia="ar-SA"/>
        </w:rPr>
        <w:t> </w:t>
      </w:r>
      <w:r w:rsidRPr="00402F55">
        <w:rPr>
          <w:rFonts w:eastAsia="Times New Roman" w:cs="Times New Roman"/>
          <w:sz w:val="22"/>
          <w:szCs w:val="22"/>
          <w:lang w:eastAsia="ar-SA"/>
        </w:rPr>
        <w:t>Wykonawcy przekazują pisemnie. W korespondencji kierowanej do Zamawiającego Wykonawca winien posług</w:t>
      </w:r>
      <w:r>
        <w:rPr>
          <w:rFonts w:eastAsia="Times New Roman" w:cs="Times New Roman"/>
          <w:sz w:val="22"/>
          <w:szCs w:val="22"/>
          <w:lang w:eastAsia="ar-SA"/>
        </w:rPr>
        <w:t>iwać się nadanym numerem sprawy IZ.271.4.2020</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Adres</w:t>
      </w:r>
      <w:r w:rsidRPr="00402F55">
        <w:rPr>
          <w:rFonts w:eastAsia="Times New Roman" w:cs="Times New Roman"/>
          <w:spacing w:val="3"/>
          <w:sz w:val="22"/>
          <w:szCs w:val="22"/>
          <w:lang w:eastAsia="ar-SA"/>
        </w:rPr>
        <w:t xml:space="preserve"> do korespondencji: Urząd Gminy Wiązownica, ul. Warszawska 15, 37-522 Wiązownica.</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dopuszcza składanie korespondencji za pomocą faksu lub za pomocą poczty elektronicznej</w:t>
      </w:r>
      <w:r>
        <w:rPr>
          <w:rFonts w:eastAsia="Times New Roman" w:cs="Times New Roman"/>
          <w:sz w:val="22"/>
          <w:szCs w:val="22"/>
          <w:lang w:eastAsia="ar-SA"/>
        </w:rPr>
        <w:t xml:space="preserve"> w sposób opisany w rozdziale VIII</w:t>
      </w:r>
      <w:r w:rsidRPr="00402F55">
        <w:rPr>
          <w:rFonts w:eastAsia="Times New Roman" w:cs="Times New Roman"/>
          <w:sz w:val="22"/>
          <w:szCs w:val="22"/>
          <w:lang w:eastAsia="ar-SA"/>
        </w:rPr>
        <w:t xml:space="preserve"> SIWZ. Korespondencję uważa się za </w:t>
      </w:r>
      <w:r w:rsidRPr="00402F55">
        <w:rPr>
          <w:rFonts w:eastAsia="Times New Roman" w:cs="Times New Roman"/>
          <w:sz w:val="22"/>
          <w:szCs w:val="22"/>
          <w:lang w:eastAsia="ar-SA"/>
        </w:rPr>
        <w:lastRenderedPageBreak/>
        <w:t>złożoną w terminie, jeżeli jej treść dotarła do Zamawiającego przed upływem terminu i została niezwłocznie potwierdzona na piśmie.</w:t>
      </w:r>
    </w:p>
    <w:p w:rsidR="00417095" w:rsidRPr="00DC55CC"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Pr>
          <w:rFonts w:eastAsia="Times New Roman" w:cs="Times New Roman"/>
          <w:sz w:val="22"/>
          <w:szCs w:val="22"/>
          <w:lang w:eastAsia="ar-SA"/>
        </w:rPr>
        <w:t xml:space="preserve">otrzymanie przez Zamawiającego </w:t>
      </w:r>
      <w:r w:rsidRPr="00402F55">
        <w:rPr>
          <w:rFonts w:eastAsia="Times New Roman" w:cs="Times New Roman"/>
          <w:sz w:val="22"/>
          <w:szCs w:val="22"/>
          <w:lang w:eastAsia="ar-SA"/>
        </w:rPr>
        <w:t xml:space="preserve">i kierowane na adres Zamawiającego, podany w SIWZ. Wniosek powinien być opatrzony nazwą Wykonawcy. </w:t>
      </w:r>
      <w:r>
        <w:rPr>
          <w:rFonts w:eastAsia="Times New Roman" w:cs="Times New Roman"/>
          <w:sz w:val="22"/>
          <w:szCs w:val="22"/>
          <w:lang w:eastAsia="ar-SA"/>
        </w:rPr>
        <w:t xml:space="preserve">Wyjaśnienia dotyczące SIWZ udzielane będą  z zachowaniem zasad i terminów określonych w art. 38 ustawy </w:t>
      </w:r>
      <w:proofErr w:type="spellStart"/>
      <w:r>
        <w:rPr>
          <w:rFonts w:eastAsia="Times New Roman" w:cs="Times New Roman"/>
          <w:sz w:val="22"/>
          <w:szCs w:val="22"/>
          <w:lang w:eastAsia="ar-SA"/>
        </w:rPr>
        <w:t>Pzp</w:t>
      </w:r>
      <w:proofErr w:type="spellEnd"/>
      <w:r>
        <w:rPr>
          <w:rFonts w:eastAsia="Times New Roman" w:cs="Times New Roman"/>
          <w:sz w:val="22"/>
          <w:szCs w:val="22"/>
          <w:lang w:eastAsia="ar-SA"/>
        </w:rPr>
        <w:t xml:space="preserve">. </w:t>
      </w:r>
    </w:p>
    <w:p w:rsidR="00417095" w:rsidRPr="00402F55" w:rsidRDefault="00417095" w:rsidP="00417095">
      <w:pPr>
        <w:suppressAutoHyphens/>
        <w:spacing w:before="240" w:after="120" w:line="240" w:lineRule="auto"/>
        <w:ind w:left="567"/>
        <w:contextualSpacing/>
        <w:jc w:val="both"/>
        <w:rPr>
          <w:rFonts w:eastAsia="Times New Roman" w:cs="Times New Roman"/>
          <w:b/>
          <w:sz w:val="22"/>
          <w:szCs w:val="22"/>
          <w:lang w:eastAsia="ar-SA"/>
        </w:rPr>
      </w:pPr>
      <w:r w:rsidRPr="00402F55">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w:t>
      </w:r>
      <w:r>
        <w:rPr>
          <w:rFonts w:eastAsia="Times New Roman" w:cs="Times New Roman"/>
          <w:sz w:val="22"/>
          <w:szCs w:val="22"/>
          <w:lang w:eastAsia="ar-SA"/>
        </w:rPr>
        <w:t> </w:t>
      </w:r>
      <w:r w:rsidRPr="00402F55">
        <w:rPr>
          <w:rFonts w:eastAsia="Times New Roman" w:cs="Times New Roman"/>
          <w:sz w:val="22"/>
          <w:szCs w:val="22"/>
          <w:lang w:eastAsia="ar-SA"/>
        </w:rPr>
        <w:t>treścią wniosku, lecz bez ujawniania jego autora.</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Formą składania wniosków o udzielenie odpowiedzi i formą udzie</w:t>
      </w:r>
      <w:r>
        <w:rPr>
          <w:rFonts w:eastAsia="Times New Roman" w:cs="Times New Roman"/>
          <w:sz w:val="22"/>
          <w:szCs w:val="22"/>
          <w:lang w:eastAsia="ar-SA"/>
        </w:rPr>
        <w:t xml:space="preserve">lania odpowiedzi jest faks lub </w:t>
      </w:r>
      <w:r w:rsidRPr="00402F55">
        <w:rPr>
          <w:rFonts w:eastAsia="Times New Roman" w:cs="Times New Roman"/>
          <w:sz w:val="22"/>
          <w:szCs w:val="22"/>
          <w:lang w:eastAsia="ar-SA"/>
        </w:rPr>
        <w:t>e-mail, bez potwierdzania w formie pisemnej. Jeżeli Wykonawca nie potwierdzi faksu lub e-maila, Zamawiający uzna przekazanie wyjaśnień jako skuteczne.</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23FB1">
        <w:rPr>
          <w:rFonts w:eastAsia="Times New Roman" w:cs="Times New Roman"/>
          <w:sz w:val="22"/>
          <w:szCs w:val="22"/>
          <w:lang w:eastAsia="ar-SA"/>
        </w:rPr>
        <w:t>Wszelkie modyfikacje, uzupełnienia i ustalenia oraz zmiany, w tym zmiany terminów, jak również pytania Wykonawców wraz z wyjaśnieniami stają się integralną częścią specyfikacji istotnych warunków zamówienia i będą wiążące przy składaniu ofert. O</w:t>
      </w:r>
      <w:r>
        <w:rPr>
          <w:rFonts w:eastAsia="Times New Roman" w:cs="Times New Roman"/>
          <w:sz w:val="22"/>
          <w:szCs w:val="22"/>
          <w:lang w:eastAsia="ar-SA"/>
        </w:rPr>
        <w:t> </w:t>
      </w:r>
      <w:r w:rsidRPr="00402F55">
        <w:rPr>
          <w:rFonts w:eastAsia="Times New Roman" w:cs="Times New Roman"/>
          <w:sz w:val="22"/>
          <w:szCs w:val="22"/>
          <w:lang w:eastAsia="ar-SA"/>
        </w:rPr>
        <w:t>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417095" w:rsidRPr="00402F55" w:rsidRDefault="00417095" w:rsidP="00417095">
      <w:pPr>
        <w:numPr>
          <w:ilvl w:val="1"/>
          <w:numId w:val="19"/>
        </w:numPr>
        <w:suppressAutoHyphens/>
        <w:spacing w:before="240" w:after="120" w:line="240" w:lineRule="auto"/>
        <w:ind w:left="567"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informuje, że nie przewiduje zwoływania zebrania Wykonawców.</w:t>
      </w:r>
    </w:p>
    <w:p w:rsidR="000361C4" w:rsidRDefault="000361C4" w:rsidP="000361C4">
      <w:pPr>
        <w:spacing w:line="240" w:lineRule="auto"/>
        <w:jc w:val="center"/>
        <w:rPr>
          <w:b/>
          <w:sz w:val="28"/>
          <w:szCs w:val="28"/>
          <w:lang w:eastAsia="ar-SA"/>
        </w:rPr>
      </w:pP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Rozdział IX</w:t>
      </w:r>
      <w:bookmarkStart w:id="17" w:name="_Toc473569719"/>
      <w:bookmarkEnd w:id="15"/>
      <w:r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DB6E2C" w:rsidRDefault="00992F95" w:rsidP="00DB6E2C">
      <w:pPr>
        <w:numPr>
          <w:ilvl w:val="1"/>
          <w:numId w:val="2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494452">
        <w:rPr>
          <w:rFonts w:eastAsia="Times New Roman" w:cs="Times New Roman"/>
          <w:sz w:val="22"/>
          <w:szCs w:val="22"/>
          <w:lang w:eastAsia="ar-SA"/>
        </w:rPr>
        <w:t>Oso</w:t>
      </w:r>
      <w:r w:rsidRPr="00494452">
        <w:rPr>
          <w:rFonts w:eastAsia="Times New Roman" w:cs="Times New Roman"/>
          <w:spacing w:val="1"/>
          <w:sz w:val="22"/>
          <w:szCs w:val="22"/>
          <w:lang w:eastAsia="ar-SA"/>
        </w:rPr>
        <w:t xml:space="preserve">by upoważnione </w:t>
      </w:r>
      <w:r w:rsidRPr="00494452">
        <w:rPr>
          <w:rFonts w:eastAsia="Times New Roman" w:cs="Times New Roman"/>
          <w:spacing w:val="2"/>
          <w:sz w:val="22"/>
          <w:szCs w:val="22"/>
          <w:lang w:eastAsia="ar-SA"/>
        </w:rPr>
        <w:t>z</w:t>
      </w:r>
      <w:r w:rsidRPr="00494452">
        <w:rPr>
          <w:rFonts w:eastAsia="Times New Roman" w:cs="Times New Roman"/>
          <w:sz w:val="22"/>
          <w:szCs w:val="22"/>
          <w:lang w:eastAsia="ar-SA"/>
        </w:rPr>
        <w:t>e</w:t>
      </w:r>
      <w:r w:rsidRPr="00494452">
        <w:rPr>
          <w:rFonts w:eastAsia="Times New Roman" w:cs="Times New Roman"/>
          <w:spacing w:val="47"/>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ro</w:t>
      </w:r>
      <w:r w:rsidRPr="00494452">
        <w:rPr>
          <w:rFonts w:eastAsia="Times New Roman" w:cs="Times New Roman"/>
          <w:spacing w:val="3"/>
          <w:sz w:val="22"/>
          <w:szCs w:val="22"/>
          <w:lang w:eastAsia="ar-SA"/>
        </w:rPr>
        <w:t>n</w:t>
      </w:r>
      <w:r w:rsidRPr="00494452">
        <w:rPr>
          <w:rFonts w:eastAsia="Times New Roman" w:cs="Times New Roman"/>
          <w:sz w:val="22"/>
          <w:szCs w:val="22"/>
          <w:lang w:eastAsia="ar-SA"/>
        </w:rPr>
        <w:t>y</w:t>
      </w:r>
      <w:r w:rsidRPr="00494452">
        <w:rPr>
          <w:rFonts w:eastAsia="Times New Roman" w:cs="Times New Roman"/>
          <w:spacing w:val="39"/>
          <w:sz w:val="22"/>
          <w:szCs w:val="22"/>
          <w:lang w:eastAsia="ar-SA"/>
        </w:rPr>
        <w:t xml:space="preserve"> </w:t>
      </w:r>
      <w:r w:rsidRPr="00494452">
        <w:rPr>
          <w:rFonts w:eastAsia="Times New Roman" w:cs="Times New Roman"/>
          <w:sz w:val="22"/>
          <w:szCs w:val="22"/>
          <w:lang w:eastAsia="ar-SA"/>
        </w:rPr>
        <w:t>Z</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1"/>
          <w:sz w:val="22"/>
          <w:szCs w:val="22"/>
          <w:lang w:eastAsia="ar-SA"/>
        </w:rPr>
        <w:t>i</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j</w:t>
      </w:r>
      <w:r w:rsidRPr="00494452">
        <w:rPr>
          <w:rFonts w:eastAsia="Times New Roman" w:cs="Times New Roman"/>
          <w:spacing w:val="2"/>
          <w:sz w:val="22"/>
          <w:szCs w:val="22"/>
          <w:lang w:eastAsia="ar-SA"/>
        </w:rPr>
        <w:t>ą</w:t>
      </w:r>
      <w:r w:rsidRPr="00494452">
        <w:rPr>
          <w:rFonts w:eastAsia="Times New Roman" w:cs="Times New Roman"/>
          <w:spacing w:val="-1"/>
          <w:sz w:val="22"/>
          <w:szCs w:val="22"/>
          <w:lang w:eastAsia="ar-SA"/>
        </w:rPr>
        <w:t>c</w:t>
      </w:r>
      <w:r w:rsidRPr="00494452">
        <w:rPr>
          <w:rFonts w:eastAsia="Times New Roman" w:cs="Times New Roman"/>
          <w:spacing w:val="2"/>
          <w:sz w:val="22"/>
          <w:szCs w:val="22"/>
          <w:lang w:eastAsia="ar-SA"/>
        </w:rPr>
        <w:t>e</w:t>
      </w:r>
      <w:r w:rsidRPr="00494452">
        <w:rPr>
          <w:rFonts w:eastAsia="Times New Roman" w:cs="Times New Roman"/>
          <w:spacing w:val="-2"/>
          <w:sz w:val="22"/>
          <w:szCs w:val="22"/>
          <w:lang w:eastAsia="ar-SA"/>
        </w:rPr>
        <w:t>g</w:t>
      </w:r>
      <w:r w:rsidRPr="00494452">
        <w:rPr>
          <w:rFonts w:eastAsia="Times New Roman" w:cs="Times New Roman"/>
          <w:sz w:val="22"/>
          <w:szCs w:val="22"/>
          <w:lang w:eastAsia="ar-SA"/>
        </w:rPr>
        <w:t>o</w:t>
      </w:r>
      <w:r w:rsidRPr="00494452">
        <w:rPr>
          <w:rFonts w:eastAsia="Times New Roman" w:cs="Times New Roman"/>
          <w:spacing w:val="32"/>
          <w:sz w:val="22"/>
          <w:szCs w:val="22"/>
          <w:lang w:eastAsia="ar-SA"/>
        </w:rPr>
        <w:t xml:space="preserve"> </w:t>
      </w:r>
      <w:r w:rsidRPr="00494452">
        <w:rPr>
          <w:rFonts w:eastAsia="Times New Roman" w:cs="Times New Roman"/>
          <w:spacing w:val="3"/>
          <w:sz w:val="22"/>
          <w:szCs w:val="22"/>
          <w:lang w:eastAsia="ar-SA"/>
        </w:rPr>
        <w:t>d</w:t>
      </w:r>
      <w:r w:rsidRPr="00494452">
        <w:rPr>
          <w:rFonts w:eastAsia="Times New Roman" w:cs="Times New Roman"/>
          <w:sz w:val="22"/>
          <w:szCs w:val="22"/>
          <w:lang w:eastAsia="ar-SA"/>
        </w:rPr>
        <w:t>o</w:t>
      </w:r>
      <w:r w:rsidRPr="00494452">
        <w:rPr>
          <w:rFonts w:eastAsia="Times New Roman" w:cs="Times New Roman"/>
          <w:spacing w:val="45"/>
          <w:sz w:val="22"/>
          <w:szCs w:val="22"/>
          <w:lang w:eastAsia="ar-SA"/>
        </w:rPr>
        <w:t xml:space="preserve"> </w:t>
      </w:r>
      <w:r w:rsidRPr="00494452">
        <w:rPr>
          <w:rFonts w:eastAsia="Times New Roman" w:cs="Times New Roman"/>
          <w:sz w:val="22"/>
          <w:szCs w:val="22"/>
          <w:lang w:eastAsia="ar-SA"/>
        </w:rPr>
        <w:t>kon</w:t>
      </w:r>
      <w:r w:rsidRPr="00494452">
        <w:rPr>
          <w:rFonts w:eastAsia="Times New Roman" w:cs="Times New Roman"/>
          <w:spacing w:val="1"/>
          <w:sz w:val="22"/>
          <w:szCs w:val="22"/>
          <w:lang w:eastAsia="ar-SA"/>
        </w:rPr>
        <w:t>t</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k</w:t>
      </w:r>
      <w:r w:rsidRPr="00494452">
        <w:rPr>
          <w:rFonts w:eastAsia="Times New Roman" w:cs="Times New Roman"/>
          <w:spacing w:val="1"/>
          <w:sz w:val="22"/>
          <w:szCs w:val="22"/>
          <w:lang w:eastAsia="ar-SA"/>
        </w:rPr>
        <w:t>t</w:t>
      </w:r>
      <w:r w:rsidRPr="00494452">
        <w:rPr>
          <w:rFonts w:eastAsia="Times New Roman" w:cs="Times New Roman"/>
          <w:sz w:val="22"/>
          <w:szCs w:val="22"/>
          <w:lang w:eastAsia="ar-SA"/>
        </w:rPr>
        <w:t>ow</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n</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a</w:t>
      </w:r>
      <w:r w:rsidRPr="00494452">
        <w:rPr>
          <w:rFonts w:eastAsia="Times New Roman" w:cs="Times New Roman"/>
          <w:spacing w:val="32"/>
          <w:sz w:val="22"/>
          <w:szCs w:val="22"/>
          <w:lang w:eastAsia="ar-SA"/>
        </w:rPr>
        <w:t xml:space="preserve"> </w:t>
      </w:r>
      <w:r w:rsidRPr="00494452">
        <w:rPr>
          <w:rFonts w:eastAsia="Times New Roman" w:cs="Times New Roman"/>
          <w:sz w:val="22"/>
          <w:szCs w:val="22"/>
          <w:lang w:eastAsia="ar-SA"/>
        </w:rPr>
        <w:t>s</w:t>
      </w:r>
      <w:r w:rsidRPr="00494452">
        <w:rPr>
          <w:rFonts w:eastAsia="Times New Roman" w:cs="Times New Roman"/>
          <w:spacing w:val="1"/>
          <w:sz w:val="22"/>
          <w:szCs w:val="22"/>
          <w:lang w:eastAsia="ar-SA"/>
        </w:rPr>
        <w:t>i</w:t>
      </w:r>
      <w:r w:rsidRPr="00494452">
        <w:rPr>
          <w:rFonts w:eastAsia="Times New Roman" w:cs="Times New Roman"/>
          <w:sz w:val="22"/>
          <w:szCs w:val="22"/>
          <w:lang w:eastAsia="ar-SA"/>
        </w:rPr>
        <w:t>ę</w:t>
      </w:r>
      <w:r w:rsidRPr="00494452">
        <w:rPr>
          <w:rFonts w:eastAsia="Times New Roman" w:cs="Times New Roman"/>
          <w:spacing w:val="43"/>
          <w:sz w:val="22"/>
          <w:szCs w:val="22"/>
          <w:lang w:eastAsia="ar-SA"/>
        </w:rPr>
        <w:t xml:space="preserve"> </w:t>
      </w:r>
      <w:r w:rsidRPr="00494452">
        <w:rPr>
          <w:rFonts w:eastAsia="Times New Roman" w:cs="Times New Roman"/>
          <w:sz w:val="22"/>
          <w:szCs w:val="22"/>
          <w:lang w:eastAsia="ar-SA"/>
        </w:rPr>
        <w:t xml:space="preserve">z </w:t>
      </w:r>
      <w:r w:rsidRPr="00494452">
        <w:rPr>
          <w:rFonts w:eastAsia="Times New Roman" w:cs="Times New Roman"/>
          <w:spacing w:val="5"/>
          <w:sz w:val="22"/>
          <w:szCs w:val="22"/>
          <w:lang w:eastAsia="ar-SA"/>
        </w:rPr>
        <w:t>W</w:t>
      </w:r>
      <w:r w:rsidRPr="00494452">
        <w:rPr>
          <w:rFonts w:eastAsia="Times New Roman" w:cs="Times New Roman"/>
          <w:spacing w:val="-7"/>
          <w:sz w:val="22"/>
          <w:szCs w:val="22"/>
          <w:lang w:eastAsia="ar-SA"/>
        </w:rPr>
        <w:t>y</w:t>
      </w:r>
      <w:r w:rsidRPr="00494452">
        <w:rPr>
          <w:rFonts w:eastAsia="Times New Roman" w:cs="Times New Roman"/>
          <w:sz w:val="22"/>
          <w:szCs w:val="22"/>
          <w:lang w:eastAsia="ar-SA"/>
        </w:rPr>
        <w:t>ko</w:t>
      </w:r>
      <w:r w:rsidRPr="00494452">
        <w:rPr>
          <w:rFonts w:eastAsia="Times New Roman" w:cs="Times New Roman"/>
          <w:spacing w:val="3"/>
          <w:sz w:val="22"/>
          <w:szCs w:val="22"/>
          <w:lang w:eastAsia="ar-SA"/>
        </w:rPr>
        <w:t>n</w:t>
      </w:r>
      <w:r w:rsidRPr="00494452">
        <w:rPr>
          <w:rFonts w:eastAsia="Times New Roman" w:cs="Times New Roman"/>
          <w:spacing w:val="-1"/>
          <w:sz w:val="22"/>
          <w:szCs w:val="22"/>
          <w:lang w:eastAsia="ar-SA"/>
        </w:rPr>
        <w:t>a</w:t>
      </w:r>
      <w:r w:rsidRPr="00494452">
        <w:rPr>
          <w:rFonts w:eastAsia="Times New Roman" w:cs="Times New Roman"/>
          <w:sz w:val="22"/>
          <w:szCs w:val="22"/>
          <w:lang w:eastAsia="ar-SA"/>
        </w:rPr>
        <w:t>w</w:t>
      </w:r>
      <w:r w:rsidRPr="00494452">
        <w:rPr>
          <w:rFonts w:eastAsia="Times New Roman" w:cs="Times New Roman"/>
          <w:spacing w:val="2"/>
          <w:sz w:val="22"/>
          <w:szCs w:val="22"/>
          <w:lang w:eastAsia="ar-SA"/>
        </w:rPr>
        <w:t>c</w:t>
      </w:r>
      <w:r w:rsidRPr="00494452">
        <w:rPr>
          <w:rFonts w:eastAsia="Times New Roman" w:cs="Times New Roman"/>
          <w:spacing w:val="-1"/>
          <w:sz w:val="22"/>
          <w:szCs w:val="22"/>
          <w:lang w:eastAsia="ar-SA"/>
        </w:rPr>
        <w:t>a</w:t>
      </w:r>
      <w:r w:rsidRPr="00494452">
        <w:rPr>
          <w:rFonts w:eastAsia="Times New Roman" w:cs="Times New Roman"/>
          <w:spacing w:val="1"/>
          <w:sz w:val="22"/>
          <w:szCs w:val="22"/>
          <w:lang w:eastAsia="ar-SA"/>
        </w:rPr>
        <w:t>m</w:t>
      </w:r>
      <w:r w:rsidRPr="00494452">
        <w:rPr>
          <w:rFonts w:eastAsia="Times New Roman" w:cs="Times New Roman"/>
          <w:sz w:val="22"/>
          <w:szCs w:val="22"/>
          <w:lang w:eastAsia="ar-SA"/>
        </w:rPr>
        <w:t>i:</w:t>
      </w:r>
      <w:r w:rsidR="00D42BE8">
        <w:rPr>
          <w:rFonts w:eastAsia="Times New Roman" w:cs="Times New Roman"/>
          <w:sz w:val="22"/>
          <w:szCs w:val="22"/>
          <w:lang w:eastAsia="ar-SA"/>
        </w:rPr>
        <w:t xml:space="preserve"> </w:t>
      </w:r>
      <w:r w:rsidR="00E5435E">
        <w:rPr>
          <w:rFonts w:eastAsia="Times New Roman" w:cs="Times New Roman"/>
          <w:sz w:val="22"/>
          <w:szCs w:val="22"/>
          <w:lang w:eastAsia="ar-SA"/>
        </w:rPr>
        <w:t>Józef Osowski</w:t>
      </w:r>
      <w:r w:rsidR="00407A3C">
        <w:rPr>
          <w:rFonts w:eastAsia="Times New Roman" w:cs="Times New Roman"/>
          <w:sz w:val="22"/>
          <w:szCs w:val="22"/>
          <w:lang w:eastAsia="ar-SA"/>
        </w:rPr>
        <w:t>, tel. 16 622 36 31</w:t>
      </w:r>
      <w:r w:rsidRPr="00D42BE8">
        <w:rPr>
          <w:rFonts w:eastAsia="Times New Roman" w:cs="Times New Roman"/>
          <w:sz w:val="22"/>
          <w:szCs w:val="22"/>
          <w:lang w:eastAsia="ar-SA"/>
        </w:rPr>
        <w:t>, e-mail: inwestycje@wiazownica.com  - w</w:t>
      </w:r>
      <w:r w:rsidRPr="00D42BE8">
        <w:rPr>
          <w:rFonts w:eastAsia="Times New Roman" w:cs="Times New Roman"/>
          <w:spacing w:val="10"/>
          <w:sz w:val="22"/>
          <w:szCs w:val="22"/>
          <w:lang w:eastAsia="ar-SA"/>
        </w:rPr>
        <w:t xml:space="preserve"> </w:t>
      </w:r>
      <w:r w:rsidRPr="00D42BE8">
        <w:rPr>
          <w:rFonts w:eastAsia="Times New Roman" w:cs="Times New Roman"/>
          <w:spacing w:val="2"/>
          <w:sz w:val="22"/>
          <w:szCs w:val="22"/>
          <w:lang w:eastAsia="ar-SA"/>
        </w:rPr>
        <w:t>z</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kr</w:t>
      </w:r>
      <w:r w:rsidRPr="00D42BE8">
        <w:rPr>
          <w:rFonts w:eastAsia="Times New Roman" w:cs="Times New Roman"/>
          <w:spacing w:val="-1"/>
          <w:sz w:val="22"/>
          <w:szCs w:val="22"/>
          <w:lang w:eastAsia="ar-SA"/>
        </w:rPr>
        <w:t>e</w:t>
      </w:r>
      <w:r w:rsidRPr="00D42BE8">
        <w:rPr>
          <w:rFonts w:eastAsia="Times New Roman" w:cs="Times New Roman"/>
          <w:sz w:val="22"/>
          <w:szCs w:val="22"/>
          <w:lang w:eastAsia="ar-SA"/>
        </w:rPr>
        <w:t>s</w:t>
      </w:r>
      <w:r w:rsidRPr="00D42BE8">
        <w:rPr>
          <w:rFonts w:eastAsia="Times New Roman" w:cs="Times New Roman"/>
          <w:spacing w:val="1"/>
          <w:sz w:val="22"/>
          <w:szCs w:val="22"/>
          <w:lang w:eastAsia="ar-SA"/>
        </w:rPr>
        <w:t>i</w:t>
      </w:r>
      <w:r w:rsidRPr="00D42BE8">
        <w:rPr>
          <w:rFonts w:eastAsia="Times New Roman" w:cs="Times New Roman"/>
          <w:sz w:val="22"/>
          <w:szCs w:val="22"/>
          <w:lang w:eastAsia="ar-SA"/>
        </w:rPr>
        <w:t>e</w:t>
      </w:r>
      <w:r w:rsidRPr="00D42BE8">
        <w:rPr>
          <w:rFonts w:eastAsia="Times New Roman" w:cs="Times New Roman"/>
          <w:spacing w:val="4"/>
          <w:sz w:val="22"/>
          <w:szCs w:val="22"/>
          <w:lang w:eastAsia="ar-SA"/>
        </w:rPr>
        <w:t xml:space="preserve"> </w:t>
      </w:r>
      <w:r w:rsidRPr="00D42BE8">
        <w:rPr>
          <w:rFonts w:eastAsia="Times New Roman" w:cs="Times New Roman"/>
          <w:sz w:val="22"/>
          <w:szCs w:val="22"/>
          <w:lang w:eastAsia="ar-SA"/>
        </w:rPr>
        <w:t>s</w:t>
      </w:r>
      <w:r w:rsidRPr="00D42BE8">
        <w:rPr>
          <w:rFonts w:eastAsia="Times New Roman" w:cs="Times New Roman"/>
          <w:spacing w:val="3"/>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pacing w:val="5"/>
          <w:sz w:val="22"/>
          <w:szCs w:val="22"/>
          <w:lang w:eastAsia="ar-SA"/>
        </w:rPr>
        <w:t xml:space="preserve">w </w:t>
      </w:r>
      <w:r w:rsidRPr="00D42BE8">
        <w:rPr>
          <w:rFonts w:eastAsia="Times New Roman" w:cs="Times New Roman"/>
          <w:sz w:val="22"/>
          <w:szCs w:val="22"/>
          <w:lang w:eastAsia="ar-SA"/>
        </w:rPr>
        <w:t>fo</w:t>
      </w:r>
      <w:r w:rsidRPr="00D42BE8">
        <w:rPr>
          <w:rFonts w:eastAsia="Times New Roman" w:cs="Times New Roman"/>
          <w:spacing w:val="2"/>
          <w:sz w:val="22"/>
          <w:szCs w:val="22"/>
          <w:lang w:eastAsia="ar-SA"/>
        </w:rPr>
        <w:t>r</w:t>
      </w:r>
      <w:r w:rsidRPr="00D42BE8">
        <w:rPr>
          <w:rFonts w:eastAsia="Times New Roman" w:cs="Times New Roman"/>
          <w:spacing w:val="1"/>
          <w:sz w:val="22"/>
          <w:szCs w:val="22"/>
          <w:lang w:eastAsia="ar-SA"/>
        </w:rPr>
        <w:t>m</w:t>
      </w:r>
      <w:r w:rsidRPr="00D42BE8">
        <w:rPr>
          <w:rFonts w:eastAsia="Times New Roman" w:cs="Times New Roman"/>
          <w:spacing w:val="-1"/>
          <w:sz w:val="22"/>
          <w:szCs w:val="22"/>
          <w:lang w:eastAsia="ar-SA"/>
        </w:rPr>
        <w:t>a</w:t>
      </w:r>
      <w:r w:rsidRPr="00D42BE8">
        <w:rPr>
          <w:rFonts w:eastAsia="Times New Roman" w:cs="Times New Roman"/>
          <w:spacing w:val="1"/>
          <w:sz w:val="22"/>
          <w:szCs w:val="22"/>
          <w:lang w:eastAsia="ar-SA"/>
        </w:rPr>
        <w:t>l</w:t>
      </w:r>
      <w:r w:rsidRPr="00D42BE8">
        <w:rPr>
          <w:rFonts w:eastAsia="Times New Roman" w:cs="Times New Roman"/>
          <w:sz w:val="22"/>
          <w:szCs w:val="22"/>
          <w:lang w:eastAsia="ar-SA"/>
        </w:rPr>
        <w:t>no</w:t>
      </w:r>
      <w:r w:rsidRPr="00D42BE8">
        <w:rPr>
          <w:rFonts w:eastAsia="Times New Roman" w:cs="Times New Roman"/>
          <w:spacing w:val="-1"/>
          <w:sz w:val="22"/>
          <w:szCs w:val="22"/>
          <w:lang w:eastAsia="ar-SA"/>
        </w:rPr>
        <w:t>-</w:t>
      </w:r>
      <w:r w:rsidRPr="00D42BE8">
        <w:rPr>
          <w:rFonts w:eastAsia="Times New Roman" w:cs="Times New Roman"/>
          <w:spacing w:val="1"/>
          <w:sz w:val="22"/>
          <w:szCs w:val="22"/>
          <w:lang w:eastAsia="ar-SA"/>
        </w:rPr>
        <w:t>p</w:t>
      </w:r>
      <w:r w:rsidRPr="00D42BE8">
        <w:rPr>
          <w:rFonts w:eastAsia="Times New Roman" w:cs="Times New Roman"/>
          <w:sz w:val="22"/>
          <w:szCs w:val="22"/>
          <w:lang w:eastAsia="ar-SA"/>
        </w:rPr>
        <w:t>r</w:t>
      </w:r>
      <w:r w:rsidRPr="00D42BE8">
        <w:rPr>
          <w:rFonts w:eastAsia="Times New Roman" w:cs="Times New Roman"/>
          <w:spacing w:val="-1"/>
          <w:sz w:val="22"/>
          <w:szCs w:val="22"/>
          <w:lang w:eastAsia="ar-SA"/>
        </w:rPr>
        <w:t>a</w:t>
      </w:r>
      <w:r w:rsidRPr="00D42BE8">
        <w:rPr>
          <w:rFonts w:eastAsia="Times New Roman" w:cs="Times New Roman"/>
          <w:sz w:val="22"/>
          <w:szCs w:val="22"/>
          <w:lang w:eastAsia="ar-SA"/>
        </w:rPr>
        <w:t>w</w:t>
      </w:r>
      <w:r w:rsidRPr="00D42BE8">
        <w:rPr>
          <w:rFonts w:eastAsia="Times New Roman" w:cs="Times New Roman"/>
          <w:spacing w:val="3"/>
          <w:sz w:val="22"/>
          <w:szCs w:val="22"/>
          <w:lang w:eastAsia="ar-SA"/>
        </w:rPr>
        <w:t>nych.</w:t>
      </w:r>
    </w:p>
    <w:p w:rsidR="00F643A7" w:rsidRDefault="00F643A7" w:rsidP="000361C4">
      <w:pPr>
        <w:spacing w:line="240" w:lineRule="auto"/>
        <w:jc w:val="center"/>
        <w:rPr>
          <w:b/>
          <w:smallCaps/>
          <w:sz w:val="24"/>
          <w:szCs w:val="24"/>
        </w:rPr>
      </w:pPr>
      <w:r w:rsidRPr="00D51ED6">
        <w:rPr>
          <w:b/>
          <w:smallCaps/>
          <w:sz w:val="24"/>
          <w:szCs w:val="24"/>
        </w:rPr>
        <w:lastRenderedPageBreak/>
        <w:t>Rozdział X</w:t>
      </w:r>
      <w:bookmarkStart w:id="20" w:name="_Toc473569721"/>
      <w:bookmarkEnd w:id="18"/>
      <w:r w:rsidRPr="00D51ED6">
        <w:rPr>
          <w:b/>
          <w:smallCaps/>
          <w:sz w:val="24"/>
          <w:szCs w:val="24"/>
        </w:rPr>
        <w:br/>
        <w:t>W</w:t>
      </w:r>
      <w:bookmarkEnd w:id="20"/>
      <w:r w:rsidRPr="00D51ED6">
        <w:rPr>
          <w:b/>
          <w:smallCaps/>
          <w:sz w:val="24"/>
          <w:szCs w:val="24"/>
        </w:rPr>
        <w:t>adium</w:t>
      </w:r>
      <w:bookmarkEnd w:id="19"/>
    </w:p>
    <w:p w:rsidR="007D3D3D" w:rsidRPr="00D51ED6" w:rsidRDefault="007D3D3D" w:rsidP="000361C4">
      <w:pPr>
        <w:spacing w:line="240" w:lineRule="auto"/>
        <w:jc w:val="center"/>
        <w:rPr>
          <w:b/>
          <w:smallCaps/>
          <w:sz w:val="24"/>
          <w:szCs w:val="24"/>
        </w:rPr>
      </w:pPr>
    </w:p>
    <w:p w:rsidR="00E61BCE" w:rsidRPr="005C5755" w:rsidRDefault="00B85357" w:rsidP="00E61BCE">
      <w:pPr>
        <w:ind w:left="567" w:hanging="567"/>
        <w:jc w:val="both"/>
        <w:rPr>
          <w:rFonts w:cs="ArialMT"/>
          <w:sz w:val="22"/>
          <w:szCs w:val="22"/>
        </w:rPr>
      </w:pPr>
      <w:bookmarkStart w:id="21" w:name="_Toc473569723"/>
      <w:r>
        <w:rPr>
          <w:rFonts w:cs="Tahoma"/>
          <w:sz w:val="22"/>
          <w:szCs w:val="22"/>
        </w:rPr>
        <w:t xml:space="preserve">10.1  </w:t>
      </w:r>
      <w:bookmarkEnd w:id="21"/>
      <w:r w:rsidR="00914635">
        <w:rPr>
          <w:rFonts w:cs="Tahoma"/>
          <w:sz w:val="22"/>
          <w:szCs w:val="22"/>
        </w:rPr>
        <w:t>Zamawiający nie będzie wymagał wniesienia wadium przetargowego.</w:t>
      </w:r>
    </w:p>
    <w:p w:rsidR="009C1690" w:rsidRPr="00402F55" w:rsidRDefault="009C1690" w:rsidP="007D3D3D">
      <w:pPr>
        <w:suppressAutoHyphens/>
        <w:spacing w:before="240" w:after="120" w:line="240" w:lineRule="auto"/>
        <w:contextualSpacing/>
        <w:jc w:val="both"/>
        <w:rPr>
          <w:rFonts w:eastAsia="Times New Roman" w:cs="Times New Roman"/>
          <w:b/>
          <w:sz w:val="22"/>
          <w:szCs w:val="22"/>
          <w:lang w:eastAsia="ar-SA"/>
        </w:rPr>
      </w:pPr>
    </w:p>
    <w:p w:rsidR="000361C4" w:rsidRDefault="00F643A7" w:rsidP="000C276F">
      <w:pPr>
        <w:spacing w:line="240" w:lineRule="auto"/>
        <w:jc w:val="center"/>
        <w:rPr>
          <w:b/>
          <w:smallCaps/>
          <w:sz w:val="24"/>
          <w:szCs w:val="24"/>
        </w:rPr>
      </w:pPr>
      <w:bookmarkStart w:id="22" w:name="_Toc473569732"/>
      <w:bookmarkStart w:id="23" w:name="_Toc477947267"/>
      <w:r w:rsidRPr="00D51ED6">
        <w:rPr>
          <w:b/>
          <w:smallCaps/>
          <w:sz w:val="24"/>
          <w:szCs w:val="24"/>
        </w:rPr>
        <w:t>Rozdział XI</w:t>
      </w:r>
      <w:bookmarkStart w:id="24" w:name="_Toc473569733"/>
      <w:bookmarkEnd w:id="22"/>
      <w:r w:rsidRPr="00D51ED6">
        <w:rPr>
          <w:b/>
          <w:smallCaps/>
          <w:sz w:val="24"/>
          <w:szCs w:val="24"/>
        </w:rPr>
        <w:br/>
        <w:t>Termin związania z ofertą</w:t>
      </w:r>
      <w:bookmarkEnd w:id="23"/>
      <w:bookmarkEnd w:id="24"/>
    </w:p>
    <w:p w:rsidR="00417095" w:rsidRPr="000C276F" w:rsidRDefault="00417095" w:rsidP="000C276F">
      <w:pPr>
        <w:spacing w:line="240" w:lineRule="auto"/>
        <w:jc w:val="center"/>
        <w:rPr>
          <w:b/>
          <w:smallCaps/>
          <w:sz w:val="24"/>
          <w:szCs w:val="24"/>
        </w:rPr>
      </w:pPr>
    </w:p>
    <w:p w:rsidR="000361C4" w:rsidRPr="000361C4" w:rsidRDefault="00417095" w:rsidP="00417095">
      <w:pPr>
        <w:widowControl w:val="0"/>
        <w:suppressAutoHyphens/>
        <w:autoSpaceDE w:val="0"/>
        <w:autoSpaceDN w:val="0"/>
        <w:adjustRightInd w:val="0"/>
        <w:spacing w:after="120" w:line="240" w:lineRule="auto"/>
        <w:ind w:left="567" w:right="11" w:hanging="567"/>
        <w:contextualSpacing/>
        <w:jc w:val="both"/>
        <w:rPr>
          <w:rFonts w:eastAsia="Times New Roman" w:cs="Times New Roman"/>
          <w:b/>
          <w:sz w:val="22"/>
          <w:szCs w:val="22"/>
          <w:lang w:eastAsia="ar-SA"/>
        </w:rPr>
      </w:pPr>
      <w:r>
        <w:rPr>
          <w:rFonts w:eastAsia="Times New Roman" w:cs="Times New Roman"/>
          <w:spacing w:val="5"/>
          <w:sz w:val="22"/>
          <w:szCs w:val="22"/>
          <w:lang w:eastAsia="ar-SA"/>
        </w:rPr>
        <w:t xml:space="preserve">11.1 </w:t>
      </w:r>
      <w:r w:rsidR="00F643A7" w:rsidRPr="00402F55">
        <w:rPr>
          <w:rFonts w:eastAsia="Times New Roman" w:cs="Times New Roman"/>
          <w:spacing w:val="5"/>
          <w:sz w:val="22"/>
          <w:szCs w:val="22"/>
          <w:lang w:eastAsia="ar-SA"/>
        </w:rPr>
        <w:t>W</w:t>
      </w:r>
      <w:r w:rsidR="00F643A7" w:rsidRPr="00402F55">
        <w:rPr>
          <w:rFonts w:eastAsia="Times New Roman" w:cs="Times New Roman"/>
          <w:spacing w:val="-7"/>
          <w:sz w:val="22"/>
          <w:szCs w:val="22"/>
          <w:lang w:eastAsia="ar-SA"/>
        </w:rPr>
        <w:t>y</w:t>
      </w:r>
      <w:r w:rsidR="00F643A7" w:rsidRPr="00402F55">
        <w:rPr>
          <w:rFonts w:eastAsia="Times New Roman" w:cs="Times New Roman"/>
          <w:sz w:val="22"/>
          <w:szCs w:val="22"/>
          <w:lang w:eastAsia="ar-SA"/>
        </w:rPr>
        <w:t>ko</w:t>
      </w:r>
      <w:r w:rsidR="00F643A7" w:rsidRPr="00402F55">
        <w:rPr>
          <w:rFonts w:eastAsia="Times New Roman" w:cs="Times New Roman"/>
          <w:spacing w:val="3"/>
          <w:sz w:val="22"/>
          <w:szCs w:val="22"/>
          <w:lang w:eastAsia="ar-SA"/>
        </w:rPr>
        <w:t>n</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w</w:t>
      </w:r>
      <w:r w:rsidR="00F643A7" w:rsidRPr="00402F55">
        <w:rPr>
          <w:rFonts w:eastAsia="Times New Roman" w:cs="Times New Roman"/>
          <w:spacing w:val="4"/>
          <w:sz w:val="22"/>
          <w:szCs w:val="22"/>
          <w:lang w:eastAsia="ar-SA"/>
        </w:rPr>
        <w:t>c</w:t>
      </w:r>
      <w:r w:rsidR="00F643A7" w:rsidRPr="00402F55">
        <w:rPr>
          <w:rFonts w:eastAsia="Times New Roman" w:cs="Times New Roman"/>
          <w:sz w:val="22"/>
          <w:szCs w:val="22"/>
          <w:lang w:eastAsia="ar-SA"/>
        </w:rPr>
        <w:t>y</w:t>
      </w:r>
      <w:r w:rsidR="00F643A7" w:rsidRPr="00402F55">
        <w:rPr>
          <w:rFonts w:eastAsia="Times New Roman" w:cs="Times New Roman"/>
          <w:spacing w:val="22"/>
          <w:sz w:val="22"/>
          <w:szCs w:val="22"/>
          <w:lang w:eastAsia="ar-SA"/>
        </w:rPr>
        <w:t xml:space="preserve"> </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o</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os</w:t>
      </w:r>
      <w:r w:rsidR="00F643A7" w:rsidRPr="00402F55">
        <w:rPr>
          <w:rFonts w:eastAsia="Times New Roman" w:cs="Times New Roman"/>
          <w:spacing w:val="1"/>
          <w:sz w:val="22"/>
          <w:szCs w:val="22"/>
          <w:lang w:eastAsia="ar-SA"/>
        </w:rPr>
        <w:t>t</w:t>
      </w:r>
      <w:r w:rsidR="00F643A7" w:rsidRPr="00402F55">
        <w:rPr>
          <w:rFonts w:eastAsia="Times New Roman" w:cs="Times New Roman"/>
          <w:spacing w:val="-1"/>
          <w:sz w:val="22"/>
          <w:szCs w:val="22"/>
          <w:lang w:eastAsia="ar-SA"/>
        </w:rPr>
        <w:t>a</w:t>
      </w:r>
      <w:r w:rsidR="00F643A7" w:rsidRPr="00402F55">
        <w:rPr>
          <w:rFonts w:eastAsia="Times New Roman" w:cs="Times New Roman"/>
          <w:spacing w:val="1"/>
          <w:sz w:val="22"/>
          <w:szCs w:val="22"/>
          <w:lang w:eastAsia="ar-SA"/>
        </w:rPr>
        <w:t>j</w:t>
      </w:r>
      <w:r w:rsidR="00F643A7" w:rsidRPr="00402F55">
        <w:rPr>
          <w:rFonts w:eastAsia="Times New Roman" w:cs="Times New Roman"/>
          <w:sz w:val="22"/>
          <w:szCs w:val="22"/>
          <w:lang w:eastAsia="ar-SA"/>
        </w:rPr>
        <w:t>ą</w:t>
      </w:r>
      <w:r w:rsidR="00F643A7" w:rsidRPr="00402F55">
        <w:rPr>
          <w:rFonts w:eastAsia="Times New Roman" w:cs="Times New Roman"/>
          <w:spacing w:val="29"/>
          <w:sz w:val="22"/>
          <w:szCs w:val="22"/>
          <w:lang w:eastAsia="ar-SA"/>
        </w:rPr>
        <w:t xml:space="preserve"> </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w</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ą</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ni</w:t>
      </w:r>
      <w:r w:rsidR="00F643A7" w:rsidRPr="00402F55">
        <w:rPr>
          <w:rFonts w:eastAsia="Times New Roman" w:cs="Times New Roman"/>
          <w:spacing w:val="30"/>
          <w:sz w:val="22"/>
          <w:szCs w:val="22"/>
          <w:lang w:eastAsia="ar-SA"/>
        </w:rPr>
        <w:t xml:space="preserve"> </w:t>
      </w:r>
      <w:r w:rsidR="00F643A7" w:rsidRPr="00402F55">
        <w:rPr>
          <w:rFonts w:eastAsia="Times New Roman" w:cs="Times New Roman"/>
          <w:spacing w:val="2"/>
          <w:w w:val="99"/>
          <w:sz w:val="22"/>
          <w:szCs w:val="22"/>
          <w:lang w:eastAsia="ar-SA"/>
        </w:rPr>
        <w:t>z</w:t>
      </w:r>
      <w:r w:rsidR="00F643A7" w:rsidRPr="00402F55">
        <w:rPr>
          <w:rFonts w:eastAsia="Times New Roman" w:cs="Times New Roman"/>
          <w:spacing w:val="1"/>
          <w:w w:val="99"/>
          <w:sz w:val="22"/>
          <w:szCs w:val="22"/>
          <w:lang w:eastAsia="ar-SA"/>
        </w:rPr>
        <w:t>ł</w:t>
      </w:r>
      <w:r w:rsidR="00F643A7" w:rsidRPr="00402F55">
        <w:rPr>
          <w:rFonts w:eastAsia="Times New Roman" w:cs="Times New Roman"/>
          <w:spacing w:val="-2"/>
          <w:w w:val="99"/>
          <w:sz w:val="22"/>
          <w:szCs w:val="22"/>
          <w:lang w:eastAsia="ar-SA"/>
        </w:rPr>
        <w:t>o</w:t>
      </w:r>
      <w:r w:rsidR="00F643A7" w:rsidRPr="00402F55">
        <w:rPr>
          <w:rFonts w:eastAsia="Times New Roman" w:cs="Times New Roman"/>
          <w:spacing w:val="2"/>
          <w:w w:val="79"/>
          <w:sz w:val="22"/>
          <w:szCs w:val="22"/>
          <w:lang w:eastAsia="ar-SA"/>
        </w:rPr>
        <w:t>ż</w:t>
      </w:r>
      <w:r w:rsidR="00F643A7" w:rsidRPr="00402F55">
        <w:rPr>
          <w:rFonts w:eastAsia="Times New Roman" w:cs="Times New Roman"/>
          <w:w w:val="99"/>
          <w:sz w:val="22"/>
          <w:szCs w:val="22"/>
          <w:lang w:eastAsia="ar-SA"/>
        </w:rPr>
        <w:t>oną</w:t>
      </w:r>
      <w:r w:rsidR="00F643A7" w:rsidRPr="00402F55">
        <w:rPr>
          <w:rFonts w:eastAsia="Times New Roman" w:cs="Times New Roman"/>
          <w:sz w:val="22"/>
          <w:szCs w:val="22"/>
          <w:lang w:eastAsia="ar-SA"/>
        </w:rPr>
        <w:t xml:space="preserve"> </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r</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z</w:t>
      </w:r>
      <w:r w:rsidR="00F643A7" w:rsidRPr="00402F55">
        <w:rPr>
          <w:rFonts w:eastAsia="Times New Roman" w:cs="Times New Roman"/>
          <w:spacing w:val="35"/>
          <w:sz w:val="22"/>
          <w:szCs w:val="22"/>
          <w:lang w:eastAsia="ar-SA"/>
        </w:rPr>
        <w:t xml:space="preserve"> </w:t>
      </w:r>
      <w:r w:rsidR="00F643A7" w:rsidRPr="00402F55">
        <w:rPr>
          <w:rFonts w:eastAsia="Times New Roman" w:cs="Times New Roman"/>
          <w:spacing w:val="-2"/>
          <w:sz w:val="22"/>
          <w:szCs w:val="22"/>
          <w:lang w:eastAsia="ar-SA"/>
        </w:rPr>
        <w:t>s</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e</w:t>
      </w:r>
      <w:r w:rsidR="00F643A7" w:rsidRPr="00402F55">
        <w:rPr>
          <w:rFonts w:eastAsia="Times New Roman" w:cs="Times New Roman"/>
          <w:spacing w:val="1"/>
          <w:sz w:val="22"/>
          <w:szCs w:val="22"/>
          <w:lang w:eastAsia="ar-SA"/>
        </w:rPr>
        <w:t>bi</w:t>
      </w:r>
      <w:r w:rsidR="00F643A7" w:rsidRPr="00402F55">
        <w:rPr>
          <w:rFonts w:eastAsia="Times New Roman" w:cs="Times New Roman"/>
          <w:sz w:val="22"/>
          <w:szCs w:val="22"/>
          <w:lang w:eastAsia="ar-SA"/>
        </w:rPr>
        <w:t>e</w:t>
      </w:r>
      <w:r w:rsidR="00F643A7" w:rsidRPr="00402F55">
        <w:rPr>
          <w:rFonts w:eastAsia="Times New Roman" w:cs="Times New Roman"/>
          <w:spacing w:val="32"/>
          <w:sz w:val="22"/>
          <w:szCs w:val="22"/>
          <w:lang w:eastAsia="ar-SA"/>
        </w:rPr>
        <w:t xml:space="preserve"> </w:t>
      </w:r>
      <w:r w:rsidR="00F643A7" w:rsidRPr="00402F55">
        <w:rPr>
          <w:rFonts w:eastAsia="Times New Roman" w:cs="Times New Roman"/>
          <w:sz w:val="22"/>
          <w:szCs w:val="22"/>
          <w:lang w:eastAsia="ar-SA"/>
        </w:rPr>
        <w:t>of</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t</w:t>
      </w:r>
      <w:r w:rsidR="00F643A7" w:rsidRPr="00402F55">
        <w:rPr>
          <w:rFonts w:eastAsia="Times New Roman" w:cs="Times New Roman"/>
          <w:sz w:val="22"/>
          <w:szCs w:val="22"/>
          <w:lang w:eastAsia="ar-SA"/>
        </w:rPr>
        <w:t>ą</w:t>
      </w:r>
      <w:r w:rsidR="00F643A7" w:rsidRPr="00402F55">
        <w:rPr>
          <w:rFonts w:eastAsia="Times New Roman" w:cs="Times New Roman"/>
          <w:spacing w:val="32"/>
          <w:sz w:val="22"/>
          <w:szCs w:val="22"/>
          <w:lang w:eastAsia="ar-SA"/>
        </w:rPr>
        <w:t xml:space="preserve"> </w:t>
      </w:r>
      <w:r w:rsidR="00F643A7" w:rsidRPr="00402F55">
        <w:rPr>
          <w:rFonts w:eastAsia="Times New Roman" w:cs="Times New Roman"/>
          <w:spacing w:val="3"/>
          <w:sz w:val="22"/>
          <w:szCs w:val="22"/>
          <w:lang w:eastAsia="ar-SA"/>
        </w:rPr>
        <w:t>p</w:t>
      </w:r>
      <w:r w:rsidR="00F643A7" w:rsidRPr="00402F55">
        <w:rPr>
          <w:rFonts w:eastAsia="Times New Roman" w:cs="Times New Roman"/>
          <w:sz w:val="22"/>
          <w:szCs w:val="22"/>
          <w:lang w:eastAsia="ar-SA"/>
        </w:rPr>
        <w:t>r</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z</w:t>
      </w:r>
      <w:r w:rsidR="00F643A7" w:rsidRPr="00402F55">
        <w:rPr>
          <w:rFonts w:eastAsia="Times New Roman" w:cs="Times New Roman"/>
          <w:spacing w:val="35"/>
          <w:sz w:val="22"/>
          <w:szCs w:val="22"/>
          <w:lang w:eastAsia="ar-SA"/>
        </w:rPr>
        <w:t xml:space="preserve"> </w:t>
      </w:r>
      <w:r w:rsidR="00F643A7" w:rsidRPr="00402F55">
        <w:rPr>
          <w:rFonts w:eastAsia="Times New Roman" w:cs="Times New Roman"/>
          <w:sz w:val="22"/>
          <w:szCs w:val="22"/>
          <w:lang w:eastAsia="ar-SA"/>
        </w:rPr>
        <w:t>okr</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s</w:t>
      </w:r>
      <w:r w:rsidR="00F643A7"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00F643A7" w:rsidRPr="00402F55">
        <w:rPr>
          <w:rFonts w:eastAsia="Times New Roman" w:cs="Times New Roman"/>
          <w:sz w:val="22"/>
          <w:szCs w:val="22"/>
          <w:lang w:eastAsia="ar-SA"/>
        </w:rPr>
        <w:t>0</w:t>
      </w:r>
      <w:r w:rsidR="00F643A7" w:rsidRPr="00402F55">
        <w:rPr>
          <w:rFonts w:eastAsia="Times New Roman" w:cs="Times New Roman"/>
          <w:spacing w:val="37"/>
          <w:sz w:val="22"/>
          <w:szCs w:val="22"/>
          <w:lang w:eastAsia="ar-SA"/>
        </w:rPr>
        <w:t xml:space="preserve"> </w:t>
      </w:r>
      <w:r w:rsidR="00F643A7" w:rsidRPr="00402F55">
        <w:rPr>
          <w:rFonts w:eastAsia="Times New Roman" w:cs="Times New Roman"/>
          <w:sz w:val="22"/>
          <w:szCs w:val="22"/>
          <w:lang w:eastAsia="ar-SA"/>
        </w:rPr>
        <w:t>dni</w:t>
      </w:r>
      <w:r w:rsidR="00F643A7" w:rsidRPr="00402F55">
        <w:rPr>
          <w:rFonts w:eastAsia="Times New Roman" w:cs="Times New Roman"/>
          <w:spacing w:val="36"/>
          <w:sz w:val="22"/>
          <w:szCs w:val="22"/>
          <w:lang w:eastAsia="ar-SA"/>
        </w:rPr>
        <w:t xml:space="preserve"> </w:t>
      </w:r>
      <w:r w:rsidR="00F643A7" w:rsidRPr="00402F55">
        <w:rPr>
          <w:rFonts w:eastAsia="Times New Roman" w:cs="Times New Roman"/>
          <w:sz w:val="22"/>
          <w:szCs w:val="22"/>
          <w:lang w:eastAsia="ar-SA"/>
        </w:rPr>
        <w:t>od</w:t>
      </w:r>
      <w:r w:rsidR="00F643A7" w:rsidRPr="00402F55">
        <w:rPr>
          <w:rFonts w:eastAsia="Times New Roman" w:cs="Times New Roman"/>
          <w:spacing w:val="-2"/>
          <w:sz w:val="22"/>
          <w:szCs w:val="22"/>
          <w:lang w:eastAsia="ar-SA"/>
        </w:rPr>
        <w:t xml:space="preserve"> </w:t>
      </w:r>
      <w:r w:rsidR="00F643A7" w:rsidRPr="00402F55">
        <w:rPr>
          <w:rFonts w:eastAsia="Times New Roman" w:cs="Times New Roman"/>
          <w:spacing w:val="1"/>
          <w:sz w:val="22"/>
          <w:szCs w:val="22"/>
          <w:lang w:eastAsia="ar-SA"/>
        </w:rPr>
        <w:t>t</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mi</w:t>
      </w:r>
      <w:r w:rsidR="00F643A7" w:rsidRPr="00402F55">
        <w:rPr>
          <w:rFonts w:eastAsia="Times New Roman" w:cs="Times New Roman"/>
          <w:sz w:val="22"/>
          <w:szCs w:val="22"/>
          <w:lang w:eastAsia="ar-SA"/>
        </w:rPr>
        <w:t>nu sk</w:t>
      </w:r>
      <w:r w:rsidR="00F643A7" w:rsidRPr="00402F55">
        <w:rPr>
          <w:rFonts w:eastAsia="Times New Roman" w:cs="Times New Roman"/>
          <w:spacing w:val="1"/>
          <w:sz w:val="22"/>
          <w:szCs w:val="22"/>
          <w:lang w:eastAsia="ar-SA"/>
        </w:rPr>
        <w:t>ł</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d</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n</w:t>
      </w:r>
      <w:r w:rsidR="00F643A7" w:rsidRPr="00402F55">
        <w:rPr>
          <w:rFonts w:eastAsia="Times New Roman" w:cs="Times New Roman"/>
          <w:spacing w:val="1"/>
          <w:sz w:val="22"/>
          <w:szCs w:val="22"/>
          <w:lang w:eastAsia="ar-SA"/>
        </w:rPr>
        <w:t>i</w:t>
      </w:r>
      <w:r w:rsidR="00F643A7" w:rsidRPr="00402F55">
        <w:rPr>
          <w:rFonts w:eastAsia="Times New Roman" w:cs="Times New Roman"/>
          <w:sz w:val="22"/>
          <w:szCs w:val="22"/>
          <w:lang w:eastAsia="ar-SA"/>
        </w:rPr>
        <w:t>a</w:t>
      </w:r>
      <w:r w:rsidR="00F643A7" w:rsidRPr="00402F55">
        <w:rPr>
          <w:rFonts w:eastAsia="Times New Roman" w:cs="Times New Roman"/>
          <w:spacing w:val="-9"/>
          <w:sz w:val="22"/>
          <w:szCs w:val="22"/>
          <w:lang w:eastAsia="ar-SA"/>
        </w:rPr>
        <w:t xml:space="preserve"> </w:t>
      </w:r>
      <w:r w:rsidR="00F643A7" w:rsidRPr="00402F55">
        <w:rPr>
          <w:rFonts w:eastAsia="Times New Roman" w:cs="Times New Roman"/>
          <w:sz w:val="22"/>
          <w:szCs w:val="22"/>
          <w:lang w:eastAsia="ar-SA"/>
        </w:rPr>
        <w:t>of</w:t>
      </w:r>
      <w:r w:rsidR="00F643A7" w:rsidRPr="00402F55">
        <w:rPr>
          <w:rFonts w:eastAsia="Times New Roman" w:cs="Times New Roman"/>
          <w:spacing w:val="2"/>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t</w:t>
      </w:r>
      <w:r w:rsidR="00F643A7" w:rsidRPr="00402F55">
        <w:rPr>
          <w:rFonts w:eastAsia="Times New Roman" w:cs="Times New Roman"/>
          <w:sz w:val="22"/>
          <w:szCs w:val="22"/>
          <w:lang w:eastAsia="ar-SA"/>
        </w:rPr>
        <w:t>.</w:t>
      </w:r>
      <w:bookmarkStart w:id="25" w:name="_Toc473569734"/>
      <w:bookmarkStart w:id="26" w:name="_Toc477947268"/>
    </w:p>
    <w:p w:rsidR="00D253B5" w:rsidRDefault="00D253B5" w:rsidP="00D24386">
      <w:pPr>
        <w:spacing w:line="240" w:lineRule="auto"/>
        <w:rPr>
          <w:b/>
          <w:smallCaps/>
          <w:sz w:val="24"/>
          <w:szCs w:val="24"/>
        </w:rPr>
      </w:pPr>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27" w:name="_Toc473569735"/>
      <w:bookmarkEnd w:id="25"/>
      <w:r w:rsidRPr="00D51ED6">
        <w:rPr>
          <w:b/>
          <w:smallCaps/>
          <w:sz w:val="24"/>
          <w:szCs w:val="24"/>
        </w:rPr>
        <w:br/>
        <w:t>Opis sposobu przygotowania ofert</w:t>
      </w:r>
      <w:bookmarkEnd w:id="27"/>
      <w:r w:rsidRPr="00D51ED6">
        <w:rPr>
          <w:b/>
          <w:smallCaps/>
          <w:sz w:val="24"/>
          <w:szCs w:val="24"/>
        </w:rPr>
        <w:t>y</w:t>
      </w:r>
      <w:bookmarkEnd w:id="26"/>
    </w:p>
    <w:p w:rsidR="000361C4" w:rsidRPr="00402F55" w:rsidRDefault="000361C4" w:rsidP="000361C4"/>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bookmarkStart w:id="28" w:name="_Toc473569736"/>
      <w:bookmarkStart w:id="29" w:name="_Toc477947269"/>
      <w:r w:rsidRPr="00402F55">
        <w:rPr>
          <w:rFonts w:eastAsia="Times New Roman" w:cs="Times New Roman"/>
          <w:spacing w:val="1"/>
          <w:sz w:val="22"/>
          <w:szCs w:val="22"/>
          <w:lang w:eastAsia="ar-SA"/>
        </w:rPr>
        <w:t>Wykonawca może złożyć tylko jedną ofertę, w formie pisemnej (pod rygorem nieważności), w języku polskim, sporządzoną pismem czytelnym.</w:t>
      </w:r>
      <w:r>
        <w:rPr>
          <w:rFonts w:eastAsia="Times New Roman" w:cs="Times New Roman"/>
          <w:spacing w:val="1"/>
          <w:sz w:val="22"/>
          <w:szCs w:val="22"/>
          <w:lang w:eastAsia="ar-SA"/>
        </w:rPr>
        <w:t xml:space="preserve">  </w:t>
      </w:r>
    </w:p>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być złożona na formularzu ofertowym stanowiącym załącznik nr 1 do SIWZ.</w:t>
      </w:r>
    </w:p>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Wykonawcy</w:t>
      </w:r>
      <w:r w:rsidRPr="00402F55">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417095" w:rsidRPr="00407A3C"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z w:val="22"/>
          <w:szCs w:val="22"/>
          <w:lang w:eastAsia="ar-SA"/>
        </w:rPr>
      </w:pPr>
      <w:r w:rsidRPr="00407A3C">
        <w:rPr>
          <w:rFonts w:eastAsia="Times New Roman" w:cs="Times New Roman"/>
          <w:sz w:val="22"/>
          <w:szCs w:val="22"/>
          <w:lang w:eastAsia="ar-SA"/>
        </w:rPr>
        <w:t xml:space="preserve">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podatku VAT do ceny ofertowej. </w:t>
      </w:r>
      <w:r>
        <w:rPr>
          <w:rFonts w:eastAsia="Times New Roman" w:cs="Times New Roman"/>
          <w:sz w:val="22"/>
          <w:szCs w:val="22"/>
          <w:lang w:eastAsia="ar-SA"/>
        </w:rPr>
        <w:t>Zgodnie z art. 91 ust 3a u</w:t>
      </w:r>
      <w:r w:rsidRPr="00407A3C">
        <w:rPr>
          <w:rFonts w:eastAsia="Times New Roman" w:cs="Times New Roman"/>
          <w:sz w:val="22"/>
          <w:szCs w:val="22"/>
          <w:lang w:eastAsia="ar-SA"/>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41709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417095" w:rsidRPr="00FC2057"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FC2057">
        <w:rPr>
          <w:sz w:val="22"/>
          <w:szCs w:val="22"/>
        </w:rPr>
        <w:t xml:space="preserve">Zamawiający informuje, iż zgodnie z art. 8 w zw. z art. 96 ust. 3 ustawy </w:t>
      </w:r>
      <w:proofErr w:type="spellStart"/>
      <w:r w:rsidRPr="00FC2057">
        <w:rPr>
          <w:sz w:val="22"/>
          <w:szCs w:val="22"/>
        </w:rPr>
        <w:t>Pzp</w:t>
      </w:r>
      <w:proofErr w:type="spellEnd"/>
      <w:r w:rsidRPr="00FC2057">
        <w:rPr>
          <w:sz w:val="22"/>
          <w:szCs w:val="22"/>
        </w:rPr>
        <w:t xml:space="preserve"> oferty składane w postępowaniu o zamówienie publiczne są jawne i podlegają udostępnieniu od chwili ich otwarcia, z wyjątkiem informacji stanowiących tajemnicę przedsiębiorstwa  </w:t>
      </w:r>
      <w:r>
        <w:rPr>
          <w:sz w:val="22"/>
          <w:szCs w:val="22"/>
        </w:rPr>
        <w:t xml:space="preserve">                      </w:t>
      </w:r>
      <w:r w:rsidRPr="00FC2057">
        <w:rPr>
          <w:sz w:val="22"/>
          <w:szCs w:val="22"/>
        </w:rPr>
        <w:t xml:space="preserve">w rozumieniu ustawy z dnia 16 kwietnia 1993 r. o zwalczaniu nieuczciwej konkurencji </w:t>
      </w:r>
      <w:r>
        <w:rPr>
          <w:sz w:val="22"/>
          <w:szCs w:val="22"/>
        </w:rPr>
        <w:t xml:space="preserve">     </w:t>
      </w:r>
      <w:r w:rsidRPr="00FC2057">
        <w:rPr>
          <w:sz w:val="22"/>
          <w:szCs w:val="22"/>
        </w:rPr>
        <w:t>(</w:t>
      </w:r>
      <w:r>
        <w:rPr>
          <w:sz w:val="22"/>
          <w:szCs w:val="22"/>
        </w:rPr>
        <w:t>t</w:t>
      </w:r>
      <w:r w:rsidRPr="00FC2057">
        <w:rPr>
          <w:sz w:val="22"/>
          <w:szCs w:val="22"/>
        </w:rPr>
        <w:t xml:space="preserve"> j. Dz. U. z 2019 r., poz. 1010), jeśli Wykonawca w terminie składania ofert zastrzegł, że nie mogą one być udostępniane i jednocześnie wykazał, iż zastrzeżone informacje stanowią tajemnicę przedsiębiorstwa.  </w:t>
      </w:r>
    </w:p>
    <w:p w:rsidR="00417095" w:rsidRPr="00FC2057"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FC2057">
        <w:rPr>
          <w:sz w:val="22"/>
          <w:szCs w:val="22"/>
        </w:rPr>
        <w:t xml:space="preserve">Wykonawca nie może zastrzec informacji, o których mowa w art. 86 ust. 4 ustawy </w:t>
      </w:r>
      <w:proofErr w:type="spellStart"/>
      <w:r w:rsidRPr="00FC2057">
        <w:rPr>
          <w:sz w:val="22"/>
          <w:szCs w:val="22"/>
        </w:rPr>
        <w:t>Pzp</w:t>
      </w:r>
      <w:proofErr w:type="spellEnd"/>
      <w:r w:rsidRPr="00FC2057">
        <w:rPr>
          <w:sz w:val="22"/>
          <w:szCs w:val="22"/>
        </w:rPr>
        <w:t xml:space="preserve">. </w:t>
      </w:r>
    </w:p>
    <w:p w:rsidR="00417095" w:rsidRPr="00FC2057"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FC2057">
        <w:rPr>
          <w:sz w:val="22"/>
          <w:szCs w:val="22"/>
        </w:rPr>
        <w:lastRenderedPageBreak/>
        <w:t xml:space="preserve">Zastrzeżenie informacji, które nie stanowią tajemnicy przedsiębiorstwa w rozumieniu ustawy o zwalczaniu nieuczciwej konkurencji będzie traktowane, jako bezskuteczne </w:t>
      </w:r>
      <w:r>
        <w:rPr>
          <w:sz w:val="22"/>
          <w:szCs w:val="22"/>
        </w:rPr>
        <w:t xml:space="preserve">               </w:t>
      </w:r>
      <w:r w:rsidRPr="00FC2057">
        <w:rPr>
          <w:sz w:val="22"/>
          <w:szCs w:val="22"/>
        </w:rPr>
        <w:t>i skut</w:t>
      </w:r>
      <w:r>
        <w:rPr>
          <w:sz w:val="22"/>
          <w:szCs w:val="22"/>
        </w:rPr>
        <w:t>kować będzie</w:t>
      </w:r>
      <w:r w:rsidRPr="00FC2057">
        <w:rPr>
          <w:sz w:val="22"/>
          <w:szCs w:val="22"/>
        </w:rPr>
        <w:t xml:space="preserve"> ich odtajnieniem.  </w:t>
      </w:r>
    </w:p>
    <w:p w:rsidR="00417095" w:rsidRPr="009E39B0"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 xml:space="preserve">Wykonawcy mogą wspólnie ubiegać się o udzielenie przedmiotowego zamówienia. </w:t>
      </w:r>
      <w:r>
        <w:rPr>
          <w:rFonts w:eastAsia="Times New Roman" w:cs="Times New Roman"/>
          <w:spacing w:val="1"/>
          <w:sz w:val="22"/>
          <w:szCs w:val="22"/>
          <w:lang w:eastAsia="ar-SA"/>
        </w:rPr>
        <w:br/>
      </w:r>
      <w:r w:rsidRPr="00402F55">
        <w:rPr>
          <w:rFonts w:eastAsia="Times New Roman" w:cs="Times New Roman"/>
          <w:spacing w:val="1"/>
          <w:sz w:val="22"/>
          <w:szCs w:val="22"/>
          <w:lang w:eastAsia="ar-SA"/>
        </w:rPr>
        <w:t>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Pr>
          <w:rFonts w:eastAsia="Times New Roman" w:cs="Times New Roman"/>
          <w:spacing w:val="1"/>
          <w:sz w:val="22"/>
          <w:szCs w:val="22"/>
          <w:lang w:eastAsia="ar-SA"/>
        </w:rPr>
        <w:t xml:space="preserve"> </w:t>
      </w:r>
      <w:r w:rsidRPr="00423FB1">
        <w:rPr>
          <w:rFonts w:eastAsia="Times New Roman" w:cs="Times New Roman"/>
          <w:sz w:val="22"/>
          <w:szCs w:val="22"/>
          <w:lang w:eastAsia="ar-SA"/>
        </w:rPr>
        <w:t>Ten</w:t>
      </w:r>
      <w:r>
        <w:rPr>
          <w:rFonts w:eastAsia="Times New Roman" w:cs="Times New Roman"/>
          <w:sz w:val="22"/>
          <w:szCs w:val="22"/>
          <w:lang w:eastAsia="ar-SA"/>
        </w:rPr>
        <w:t xml:space="preserve"> </w:t>
      </w:r>
      <w:r w:rsidRPr="00423FB1">
        <w:rPr>
          <w:rFonts w:eastAsia="Times New Roman" w:cs="Times New Roman"/>
          <w:sz w:val="22"/>
          <w:szCs w:val="22"/>
          <w:lang w:eastAsia="ar-SA"/>
        </w:rPr>
        <w:t xml:space="preserve"> sam Wykonawca może być członkiem tylko jednego konsorcjum.</w:t>
      </w:r>
      <w:r>
        <w:rPr>
          <w:rFonts w:eastAsia="Times New Roman" w:cs="Times New Roman"/>
          <w:sz w:val="22"/>
          <w:szCs w:val="22"/>
          <w:lang w:eastAsia="ar-SA"/>
        </w:rPr>
        <w:t xml:space="preserve"> Jeżeli oferta Wykonawców, o których mowa powyżej zostanie wybrana, Zamawiający zastrzega sobie możliwość zażądania przed zawarciem umowy w sprawie zamówienia publicznego, umowy regulującej współpracę  tych Wykonawców. </w:t>
      </w:r>
    </w:p>
    <w:p w:rsidR="00417095" w:rsidRPr="00423FB1" w:rsidRDefault="00417095" w:rsidP="00417095">
      <w:pPr>
        <w:widowControl w:val="0"/>
        <w:tabs>
          <w:tab w:val="left" w:pos="993"/>
        </w:tabs>
        <w:suppressAutoHyphens/>
        <w:autoSpaceDE w:val="0"/>
        <w:autoSpaceDN w:val="0"/>
        <w:adjustRightInd w:val="0"/>
        <w:spacing w:after="120" w:line="240" w:lineRule="auto"/>
        <w:ind w:left="709" w:right="12"/>
        <w:contextualSpacing/>
        <w:jc w:val="both"/>
        <w:rPr>
          <w:rFonts w:eastAsia="Times New Roman" w:cs="Times New Roman"/>
          <w:b/>
          <w:spacing w:val="1"/>
          <w:sz w:val="22"/>
          <w:szCs w:val="22"/>
          <w:lang w:eastAsia="ar-SA"/>
        </w:rPr>
      </w:pPr>
      <w:r>
        <w:rPr>
          <w:rFonts w:eastAsia="Times New Roman" w:cs="Times New Roman"/>
          <w:sz w:val="22"/>
          <w:szCs w:val="22"/>
          <w:lang w:eastAsia="ar-SA"/>
        </w:rPr>
        <w:t>Wadium, jeżeli było wymagane, zostanie uznane za wniesione prawidłowo, jeśli Wykonawca, który dokona jego zapłaty, bądź przedstawi dokument zabezpieczenia zostanie umocowany do wniesienia wadium przez pozostałych wykonawców występujących wspólnie.</w:t>
      </w:r>
    </w:p>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Oferta powinna zawierać wszystkie wymagane oświadczenia, załączniki i inne dokumenty, o których mowa w treści niniejszej SIWZ.</w:t>
      </w:r>
    </w:p>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Poprawki w ofercie muszą być naniesione czytelnie oraz opatrzone podpisem osoby uprawnionej do reprezentowania Wykonawcy.</w:t>
      </w:r>
    </w:p>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417095" w:rsidRPr="00402F55"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417095" w:rsidRPr="00413D8F" w:rsidRDefault="00417095" w:rsidP="00417095">
      <w:pPr>
        <w:widowControl w:val="0"/>
        <w:numPr>
          <w:ilvl w:val="1"/>
          <w:numId w:val="2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417095" w:rsidRPr="00402F55" w:rsidRDefault="00417095" w:rsidP="00417095">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417095" w:rsidRPr="00402F55" w:rsidTr="00417095">
        <w:tc>
          <w:tcPr>
            <w:tcW w:w="8494" w:type="dxa"/>
          </w:tcPr>
          <w:p w:rsidR="00417095" w:rsidRPr="00E479A0" w:rsidRDefault="00417095" w:rsidP="00417095">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Pr>
                <w:rFonts w:ascii="CG Omega" w:hAnsi="CG Omega"/>
                <w:color w:val="7030A0"/>
                <w:spacing w:val="1"/>
                <w:sz w:val="22"/>
                <w:szCs w:val="22"/>
                <w:lang w:eastAsia="ar-SA"/>
              </w:rPr>
              <w:t xml:space="preserve">   </w:t>
            </w:r>
            <w:r w:rsidRPr="00E479A0">
              <w:rPr>
                <w:rFonts w:ascii="CG Omega" w:hAnsi="CG Omega"/>
                <w:sz w:val="22"/>
                <w:szCs w:val="22"/>
                <w:lang w:eastAsia="ar-SA"/>
              </w:rPr>
              <w:t>Urząd Gminy w Wiązownicy</w:t>
            </w:r>
          </w:p>
          <w:p w:rsidR="00417095" w:rsidRPr="00E479A0" w:rsidRDefault="00417095" w:rsidP="00417095">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417095" w:rsidRPr="00E479A0" w:rsidRDefault="00417095" w:rsidP="00417095">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417095" w:rsidRPr="00E479A0" w:rsidRDefault="00417095" w:rsidP="00417095">
            <w:pPr>
              <w:widowControl w:val="0"/>
              <w:suppressAutoHyphens/>
              <w:autoSpaceDE w:val="0"/>
              <w:autoSpaceDN w:val="0"/>
              <w:adjustRightInd w:val="0"/>
              <w:ind w:right="11"/>
              <w:jc w:val="center"/>
              <w:rPr>
                <w:rFonts w:ascii="CG Omega" w:hAnsi="CG Omega"/>
                <w:sz w:val="22"/>
                <w:szCs w:val="22"/>
                <w:lang w:eastAsia="ar-SA"/>
              </w:rPr>
            </w:pPr>
          </w:p>
          <w:p w:rsidR="00417095" w:rsidRPr="00E479A0" w:rsidRDefault="00417095" w:rsidP="00417095">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realizację zadania:</w:t>
            </w:r>
          </w:p>
          <w:p w:rsidR="00417095" w:rsidRPr="00417095" w:rsidRDefault="00417095" w:rsidP="00417095">
            <w:pPr>
              <w:pStyle w:val="Akapitzlist"/>
              <w:ind w:left="567"/>
              <w:jc w:val="center"/>
              <w:rPr>
                <w:rFonts w:ascii="CG Omega" w:hAnsi="CG Omega"/>
                <w:b/>
                <w:sz w:val="22"/>
                <w:szCs w:val="22"/>
              </w:rPr>
            </w:pPr>
            <w:r w:rsidRPr="008D5248">
              <w:rPr>
                <w:rFonts w:ascii="CG Omega" w:hAnsi="CG Omega"/>
                <w:sz w:val="22"/>
                <w:szCs w:val="22"/>
              </w:rPr>
              <w:t xml:space="preserve"> „</w:t>
            </w:r>
            <w:r>
              <w:rPr>
                <w:rFonts w:ascii="CG Omega" w:hAnsi="CG Omega"/>
                <w:b/>
                <w:sz w:val="22"/>
                <w:szCs w:val="22"/>
              </w:rPr>
              <w:t>Rozbudowa oświetlenia ulicznego w miejscowości Piwoda – etap II</w:t>
            </w:r>
            <w:r w:rsidRPr="00417095">
              <w:rPr>
                <w:rFonts w:ascii="CG Omega" w:hAnsi="CG Omega"/>
                <w:bCs/>
                <w:smallCaps/>
                <w:sz w:val="22"/>
                <w:szCs w:val="22"/>
              </w:rPr>
              <w:t>”</w:t>
            </w:r>
          </w:p>
          <w:p w:rsidR="00417095" w:rsidRPr="00E479A0" w:rsidRDefault="00417095" w:rsidP="00417095">
            <w:pPr>
              <w:widowControl w:val="0"/>
              <w:suppressAutoHyphens/>
              <w:autoSpaceDE w:val="0"/>
              <w:autoSpaceDN w:val="0"/>
              <w:adjustRightInd w:val="0"/>
              <w:ind w:right="11"/>
              <w:jc w:val="center"/>
              <w:rPr>
                <w:rFonts w:ascii="CG Omega" w:hAnsi="CG Omega"/>
                <w:sz w:val="22"/>
                <w:szCs w:val="22"/>
                <w:lang w:eastAsia="ar-SA"/>
              </w:rPr>
            </w:pPr>
            <w:r w:rsidRPr="0002792A">
              <w:rPr>
                <w:rFonts w:ascii="CG Omega" w:hAnsi="CG Omega"/>
                <w:sz w:val="22"/>
                <w:szCs w:val="22"/>
                <w:lang w:eastAsia="ar-SA"/>
              </w:rPr>
              <w:t xml:space="preserve">Znak postępowania: </w:t>
            </w:r>
            <w:r>
              <w:rPr>
                <w:rFonts w:ascii="CG Omega" w:hAnsi="CG Omega"/>
                <w:sz w:val="22"/>
                <w:szCs w:val="22"/>
                <w:lang w:eastAsia="ar-SA"/>
              </w:rPr>
              <w:t>IZ.271.4.2020</w:t>
            </w:r>
          </w:p>
          <w:p w:rsidR="00417095" w:rsidRPr="00E479A0" w:rsidRDefault="00417095" w:rsidP="00417095">
            <w:pPr>
              <w:widowControl w:val="0"/>
              <w:suppressAutoHyphens/>
              <w:autoSpaceDE w:val="0"/>
              <w:autoSpaceDN w:val="0"/>
              <w:adjustRightInd w:val="0"/>
              <w:ind w:right="11"/>
              <w:jc w:val="center"/>
              <w:rPr>
                <w:rFonts w:ascii="CG Omega" w:hAnsi="CG Omega"/>
                <w:sz w:val="22"/>
                <w:szCs w:val="22"/>
                <w:lang w:eastAsia="ar-SA"/>
              </w:rPr>
            </w:pPr>
          </w:p>
          <w:p w:rsidR="00417095" w:rsidRPr="00961B9B" w:rsidRDefault="00417095" w:rsidP="00417095">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Pr>
                <w:rFonts w:ascii="CG Omega" w:hAnsi="CG Omega"/>
                <w:bCs/>
                <w:sz w:val="22"/>
                <w:szCs w:val="22"/>
                <w:lang w:eastAsia="ar-SA"/>
              </w:rPr>
              <w:t>02.03.2020</w:t>
            </w:r>
            <w:r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09:30</w:t>
            </w:r>
          </w:p>
        </w:tc>
      </w:tr>
    </w:tbl>
    <w:p w:rsidR="00417095" w:rsidRDefault="00417095" w:rsidP="0041709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417095" w:rsidRPr="00402F55" w:rsidRDefault="00417095" w:rsidP="0041709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402F55">
        <w:rPr>
          <w:rFonts w:eastAsia="Times New Roman" w:cs="Times New Roman"/>
          <w:sz w:val="22"/>
          <w:szCs w:val="22"/>
          <w:lang w:eastAsia="ar-SA"/>
        </w:rPr>
        <w:t xml:space="preserve">Ponadto </w:t>
      </w:r>
      <w:r w:rsidRPr="00402F55">
        <w:rPr>
          <w:rFonts w:eastAsia="Times New Roman" w:cs="Times New Roman"/>
          <w:position w:val="-1"/>
          <w:sz w:val="22"/>
          <w:szCs w:val="22"/>
          <w:lang w:eastAsia="ar-SA"/>
        </w:rPr>
        <w:t>kopertę należy</w:t>
      </w:r>
      <w:r w:rsidRPr="00402F55">
        <w:rPr>
          <w:rFonts w:eastAsia="Times New Roman" w:cs="Times New Roman"/>
          <w:w w:val="94"/>
          <w:sz w:val="22"/>
          <w:szCs w:val="22"/>
          <w:lang w:eastAsia="ar-SA"/>
        </w:rPr>
        <w:t xml:space="preserve"> </w:t>
      </w:r>
      <w:r w:rsidRPr="00402F55">
        <w:rPr>
          <w:rFonts w:eastAsia="Times New Roman" w:cs="Times New Roman"/>
          <w:sz w:val="22"/>
          <w:szCs w:val="22"/>
          <w:lang w:eastAsia="ar-SA"/>
        </w:rPr>
        <w:t>oznaczyć nazwą i adresem Wykonawcy</w:t>
      </w:r>
      <w:r w:rsidRPr="00402F55">
        <w:rPr>
          <w:rFonts w:eastAsia="Times New Roman" w:cs="Times New Roman"/>
          <w:bCs/>
          <w:sz w:val="22"/>
          <w:szCs w:val="22"/>
          <w:lang w:eastAsia="ar-SA"/>
        </w:rPr>
        <w:t xml:space="preserve"> -</w:t>
      </w:r>
      <w:r w:rsidRPr="00402F55">
        <w:rPr>
          <w:rFonts w:eastAsia="Times New Roman" w:cs="Times New Roman"/>
          <w:sz w:val="22"/>
          <w:szCs w:val="22"/>
          <w:lang w:eastAsia="ar-SA"/>
        </w:rPr>
        <w:t xml:space="preserve"> </w:t>
      </w:r>
      <w:r w:rsidRPr="00402F55">
        <w:rPr>
          <w:rFonts w:eastAsia="Times New Roman" w:cs="Times New Roman"/>
          <w:position w:val="-1"/>
          <w:sz w:val="22"/>
          <w:szCs w:val="22"/>
          <w:lang w:eastAsia="ar-SA"/>
        </w:rPr>
        <w:t>aby złożoną po terminie upływu składania ofert można ją było odesłać.</w:t>
      </w:r>
    </w:p>
    <w:p w:rsidR="00417095" w:rsidRPr="00402F55" w:rsidRDefault="00417095" w:rsidP="00417095">
      <w:pPr>
        <w:widowControl w:val="0"/>
        <w:numPr>
          <w:ilvl w:val="1"/>
          <w:numId w:val="21"/>
        </w:numPr>
        <w:suppressAutoHyphens/>
        <w:autoSpaceDE w:val="0"/>
        <w:autoSpaceDN w:val="0"/>
        <w:adjustRightInd w:val="0"/>
        <w:spacing w:line="240" w:lineRule="auto"/>
        <w:ind w:left="567" w:hanging="567"/>
        <w:contextualSpacing/>
        <w:jc w:val="both"/>
        <w:rPr>
          <w:rFonts w:eastAsia="Times New Roman" w:cs="Times New Roman"/>
          <w:b/>
          <w:spacing w:val="4"/>
          <w:position w:val="-1"/>
          <w:sz w:val="22"/>
          <w:szCs w:val="22"/>
          <w:lang w:eastAsia="ar-SA"/>
        </w:rPr>
      </w:pPr>
      <w:r>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W przypadku, gdy Wykonawca pragnie zastrzec przed dostępem dla innych uczestników</w:t>
      </w:r>
      <w:r w:rsidRPr="00402F55">
        <w:rPr>
          <w:rFonts w:eastAsia="Times New Roman" w:cs="Times New Roman"/>
          <w:spacing w:val="4"/>
          <w:position w:val="-1"/>
          <w:sz w:val="22"/>
          <w:szCs w:val="22"/>
          <w:lang w:eastAsia="ar-SA"/>
        </w:rPr>
        <w:t xml:space="preserve"> postępowania, informacje stanowiące tajemnicę przeds</w:t>
      </w:r>
      <w:r>
        <w:rPr>
          <w:rFonts w:eastAsia="Times New Roman" w:cs="Times New Roman"/>
          <w:spacing w:val="4"/>
          <w:position w:val="-1"/>
          <w:sz w:val="22"/>
          <w:szCs w:val="22"/>
          <w:lang w:eastAsia="ar-SA"/>
        </w:rPr>
        <w:t xml:space="preserve">iębiorstwa w rozumieniu ustawy </w:t>
      </w:r>
      <w:r w:rsidRPr="00402F55">
        <w:rPr>
          <w:rFonts w:eastAsia="Times New Roman" w:cs="Times New Roman"/>
          <w:spacing w:val="4"/>
          <w:position w:val="-1"/>
          <w:sz w:val="22"/>
          <w:szCs w:val="22"/>
          <w:lang w:eastAsia="ar-SA"/>
        </w:rPr>
        <w:t>z dnia 16 kwietnia 1993r. o zwalczaniu nieuczciwe</w:t>
      </w:r>
      <w:r>
        <w:rPr>
          <w:rFonts w:eastAsia="Times New Roman" w:cs="Times New Roman"/>
          <w:spacing w:val="4"/>
          <w:position w:val="-1"/>
          <w:sz w:val="22"/>
          <w:szCs w:val="22"/>
          <w:lang w:eastAsia="ar-SA"/>
        </w:rPr>
        <w:t>j konkurencji (tj. Dz. U. z 2018 poz. 419</w:t>
      </w:r>
      <w:r w:rsidRPr="00402F55">
        <w:rPr>
          <w:rFonts w:eastAsia="Times New Roman" w:cs="Times New Roman"/>
          <w:spacing w:val="4"/>
          <w:position w:val="-1"/>
          <w:sz w:val="22"/>
          <w:szCs w:val="22"/>
          <w:lang w:eastAsia="ar-SA"/>
        </w:rPr>
        <w:t xml:space="preserve"> z </w:t>
      </w:r>
      <w:proofErr w:type="spellStart"/>
      <w:r w:rsidRPr="00402F55">
        <w:rPr>
          <w:rFonts w:eastAsia="Times New Roman" w:cs="Times New Roman"/>
          <w:spacing w:val="4"/>
          <w:position w:val="-1"/>
          <w:sz w:val="22"/>
          <w:szCs w:val="22"/>
          <w:lang w:eastAsia="ar-SA"/>
        </w:rPr>
        <w:t>późn</w:t>
      </w:r>
      <w:proofErr w:type="spellEnd"/>
      <w:r w:rsidRPr="00402F55">
        <w:rPr>
          <w:rFonts w:eastAsia="Times New Roman" w:cs="Times New Roman"/>
          <w:spacing w:val="4"/>
          <w:position w:val="-1"/>
          <w:sz w:val="22"/>
          <w:szCs w:val="22"/>
          <w:lang w:eastAsia="ar-SA"/>
        </w:rPr>
        <w:t>. zm.), jest obowiązany:</w:t>
      </w:r>
    </w:p>
    <w:p w:rsidR="00417095" w:rsidRPr="00402F55" w:rsidRDefault="00417095" w:rsidP="00417095">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417095" w:rsidRPr="00402F55" w:rsidRDefault="00417095" w:rsidP="00417095">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417095" w:rsidRPr="00402F55" w:rsidRDefault="00417095" w:rsidP="00417095">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 xml:space="preserve">zastrzeżoną część oferty oznaczyć w sposób niebudzący wątpliwości, iż stanowi </w:t>
      </w:r>
      <w:r w:rsidRPr="00402F55">
        <w:rPr>
          <w:rFonts w:eastAsia="Times New Roman" w:cs="Times New Roman"/>
          <w:spacing w:val="4"/>
          <w:position w:val="-1"/>
          <w:sz w:val="22"/>
          <w:szCs w:val="22"/>
          <w:lang w:eastAsia="ar-SA"/>
        </w:rPr>
        <w:lastRenderedPageBreak/>
        <w:t>ona zastrzeżoną tajemnicę przedsiębiorstwa np. umieścić ją w odrębnym (wydzielonym) opakowaniu oznaczonym np. napisem “TAJEMNICA PRZEDSIĘBIORSTWA - NIE UDOSTĘPNIAĆ”</w:t>
      </w:r>
    </w:p>
    <w:p w:rsidR="00417095" w:rsidRPr="00402F55" w:rsidRDefault="00417095" w:rsidP="00417095">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417095" w:rsidRPr="00402F55" w:rsidRDefault="00417095" w:rsidP="00417095">
      <w:pPr>
        <w:widowControl w:val="0"/>
        <w:numPr>
          <w:ilvl w:val="0"/>
          <w:numId w:val="22"/>
        </w:numPr>
        <w:tabs>
          <w:tab w:val="left" w:pos="993"/>
        </w:tabs>
        <w:suppressAutoHyphens/>
        <w:autoSpaceDE w:val="0"/>
        <w:autoSpaceDN w:val="0"/>
        <w:adjustRightInd w:val="0"/>
        <w:spacing w:after="120" w:line="240" w:lineRule="auto"/>
        <w:ind w:left="993" w:right="12" w:hanging="426"/>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417095" w:rsidRPr="00402F55" w:rsidRDefault="00417095" w:rsidP="00417095">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417095" w:rsidRPr="00402F55" w:rsidRDefault="00417095" w:rsidP="00417095">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417095" w:rsidRPr="00402F55" w:rsidRDefault="00417095" w:rsidP="00417095">
      <w:pPr>
        <w:widowControl w:val="0"/>
        <w:numPr>
          <w:ilvl w:val="4"/>
          <w:numId w:val="5"/>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Default="00413D8F" w:rsidP="00FE076F"/>
    <w:p w:rsidR="00FE076F" w:rsidRDefault="00F643A7" w:rsidP="00D24386">
      <w:pPr>
        <w:spacing w:line="240" w:lineRule="auto"/>
        <w:jc w:val="center"/>
        <w:rPr>
          <w:b/>
          <w:smallCaps/>
          <w:sz w:val="24"/>
          <w:szCs w:val="24"/>
        </w:rPr>
      </w:pPr>
      <w:r w:rsidRPr="009C1690">
        <w:rPr>
          <w:b/>
          <w:smallCaps/>
          <w:sz w:val="24"/>
          <w:szCs w:val="24"/>
        </w:rPr>
        <w:t>Rozdział XIII</w:t>
      </w:r>
      <w:bookmarkStart w:id="30" w:name="_Toc473569737"/>
      <w:bookmarkEnd w:id="28"/>
      <w:r w:rsidRPr="009C1690">
        <w:rPr>
          <w:b/>
          <w:smallCaps/>
          <w:sz w:val="24"/>
          <w:szCs w:val="24"/>
        </w:rPr>
        <w:br/>
        <w:t>Miejsce oraz termin składania i otwarcia ofert</w:t>
      </w:r>
      <w:bookmarkEnd w:id="29"/>
      <w:bookmarkEnd w:id="30"/>
    </w:p>
    <w:p w:rsidR="00417095" w:rsidRPr="00D24386" w:rsidRDefault="00417095" w:rsidP="00D24386">
      <w:pPr>
        <w:spacing w:line="240" w:lineRule="auto"/>
        <w:jc w:val="center"/>
        <w:rPr>
          <w:b/>
          <w:smallCaps/>
          <w:sz w:val="24"/>
          <w:szCs w:val="24"/>
        </w:rPr>
      </w:pPr>
    </w:p>
    <w:p w:rsidR="00F643A7" w:rsidRPr="0002792A"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Oferty należy składać w siedzibie Zamawiającego w budynku Urząd Gminy Wiązownica, </w:t>
      </w:r>
      <w:r w:rsidRPr="0002792A">
        <w:rPr>
          <w:rFonts w:eastAsia="Times New Roman" w:cs="Times New Roman"/>
          <w:sz w:val="22"/>
          <w:szCs w:val="22"/>
          <w:lang w:eastAsia="ar-SA"/>
        </w:rPr>
        <w:t xml:space="preserve">ul. Warszawska 15, 37-522 Wiązownica, </w:t>
      </w:r>
      <w:r w:rsidR="00413D8F" w:rsidRPr="0002792A">
        <w:rPr>
          <w:rFonts w:eastAsia="Times New Roman" w:cs="Times New Roman"/>
          <w:sz w:val="22"/>
          <w:szCs w:val="22"/>
          <w:lang w:eastAsia="ar-SA"/>
        </w:rPr>
        <w:t xml:space="preserve">Sekretariat </w:t>
      </w:r>
      <w:r w:rsidRPr="0002792A">
        <w:rPr>
          <w:rFonts w:eastAsia="Times New Roman" w:cs="Times New Roman"/>
          <w:sz w:val="22"/>
          <w:szCs w:val="22"/>
          <w:lang w:eastAsia="ar-SA"/>
        </w:rPr>
        <w:t xml:space="preserve">pokój nr </w:t>
      </w:r>
      <w:r w:rsidR="00413D8F" w:rsidRPr="0002792A">
        <w:rPr>
          <w:rFonts w:eastAsia="Times New Roman" w:cs="Times New Roman"/>
          <w:sz w:val="22"/>
          <w:szCs w:val="22"/>
          <w:lang w:eastAsia="ar-SA"/>
        </w:rPr>
        <w:t>22 I p.</w:t>
      </w:r>
      <w:r w:rsidRPr="0002792A">
        <w:rPr>
          <w:rFonts w:eastAsia="Times New Roman" w:cs="Times New Roman"/>
          <w:sz w:val="22"/>
          <w:szCs w:val="22"/>
          <w:lang w:eastAsia="ar-SA"/>
        </w:rPr>
        <w:t xml:space="preserve">, do dnia </w:t>
      </w:r>
      <w:r w:rsidR="00417095">
        <w:rPr>
          <w:rFonts w:eastAsia="Times New Roman" w:cs="Times New Roman"/>
          <w:sz w:val="22"/>
          <w:szCs w:val="22"/>
          <w:lang w:eastAsia="ar-SA"/>
        </w:rPr>
        <w:t>02.03.2020</w:t>
      </w:r>
      <w:r w:rsidR="00413D8F" w:rsidRPr="0002792A">
        <w:rPr>
          <w:rFonts w:eastAsia="Times New Roman" w:cs="Times New Roman"/>
          <w:sz w:val="22"/>
          <w:szCs w:val="22"/>
          <w:lang w:eastAsia="ar-SA"/>
        </w:rPr>
        <w:t xml:space="preserve"> do godz. 09:00</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 xml:space="preserve">Publiczne otwarcie ofert nastąpi w siedzibie Zamawiającego w budynku Urząd Gminy  Wiązownica, ul. Warszawska 15, 37-522 Wiązownica w dniu </w:t>
      </w:r>
      <w:r w:rsidR="00417095">
        <w:rPr>
          <w:rFonts w:eastAsia="Times New Roman" w:cs="Times New Roman"/>
          <w:sz w:val="22"/>
          <w:szCs w:val="22"/>
          <w:lang w:eastAsia="ar-SA"/>
        </w:rPr>
        <w:t xml:space="preserve"> 02.03.2020</w:t>
      </w:r>
      <w:r w:rsidR="00413D8F" w:rsidRPr="009C1690">
        <w:rPr>
          <w:rFonts w:eastAsia="Times New Roman" w:cs="Times New Roman"/>
          <w:sz w:val="22"/>
          <w:szCs w:val="22"/>
          <w:lang w:eastAsia="ar-SA"/>
        </w:rPr>
        <w:t xml:space="preserve"> r.</w:t>
      </w:r>
      <w:r w:rsidRPr="009C1690">
        <w:rPr>
          <w:rFonts w:eastAsia="Times New Roman" w:cs="Times New Roman"/>
          <w:sz w:val="22"/>
          <w:szCs w:val="22"/>
          <w:lang w:eastAsia="ar-SA"/>
        </w:rPr>
        <w:t xml:space="preserve"> o godz. </w:t>
      </w:r>
      <w:r w:rsidR="00413D8F" w:rsidRPr="009C1690">
        <w:rPr>
          <w:rFonts w:eastAsia="Times New Roman" w:cs="Times New Roman"/>
          <w:sz w:val="22"/>
          <w:szCs w:val="22"/>
          <w:lang w:eastAsia="ar-SA"/>
        </w:rPr>
        <w:t>09.30</w:t>
      </w:r>
      <w:r w:rsidRPr="009C1690">
        <w:rPr>
          <w:rFonts w:eastAsia="Times New Roman" w:cs="Times New Roman"/>
          <w:sz w:val="22"/>
          <w:szCs w:val="22"/>
          <w:lang w:eastAsia="ar-SA"/>
        </w:rPr>
        <w:t xml:space="preserve">, w pokoju nr </w:t>
      </w:r>
      <w:r w:rsidR="00413D8F" w:rsidRPr="009C1690">
        <w:rPr>
          <w:rFonts w:eastAsia="Times New Roman" w:cs="Times New Roman"/>
          <w:sz w:val="22"/>
          <w:szCs w:val="22"/>
          <w:lang w:eastAsia="ar-SA"/>
        </w:rPr>
        <w:t>25 I p. sala narad.</w:t>
      </w:r>
    </w:p>
    <w:p w:rsidR="00F643A7" w:rsidRPr="009C1690" w:rsidRDefault="00F643A7" w:rsidP="00096CF9">
      <w:pPr>
        <w:numPr>
          <w:ilvl w:val="1"/>
          <w:numId w:val="23"/>
        </w:numPr>
        <w:suppressAutoHyphens/>
        <w:spacing w:before="240" w:after="120" w:line="240" w:lineRule="auto"/>
        <w:ind w:left="567" w:hanging="567"/>
        <w:contextualSpacing/>
        <w:jc w:val="both"/>
        <w:rPr>
          <w:rFonts w:eastAsia="Times New Roman" w:cs="Times New Roman"/>
          <w:b/>
          <w:sz w:val="22"/>
          <w:szCs w:val="22"/>
          <w:lang w:eastAsia="ar-SA"/>
        </w:rPr>
      </w:pPr>
      <w:r w:rsidRPr="009C1690">
        <w:rPr>
          <w:rFonts w:eastAsia="Times New Roman" w:cs="Times New Roman"/>
          <w:sz w:val="22"/>
          <w:szCs w:val="22"/>
          <w:lang w:eastAsia="ar-SA"/>
        </w:rPr>
        <w:t>Zamawiający</w:t>
      </w:r>
      <w:r w:rsidRPr="009C1690">
        <w:rPr>
          <w:rFonts w:eastAsia="Times New Roman" w:cs="Times New Roman"/>
          <w:spacing w:val="4"/>
          <w:position w:val="-1"/>
          <w:sz w:val="22"/>
          <w:szCs w:val="22"/>
          <w:lang w:eastAsia="ar-SA"/>
        </w:rPr>
        <w:t xml:space="preserve"> niezwłocznie zwraca oferty złożone po terminie.</w:t>
      </w:r>
    </w:p>
    <w:p w:rsidR="00FE076F" w:rsidRDefault="00FE076F" w:rsidP="00FE076F">
      <w:bookmarkStart w:id="31" w:name="_Toc473569738"/>
      <w:bookmarkStart w:id="32" w:name="_Toc477947270"/>
    </w:p>
    <w:p w:rsidR="00F643A7" w:rsidRDefault="00F643A7" w:rsidP="00FE076F">
      <w:pPr>
        <w:spacing w:line="240" w:lineRule="auto"/>
        <w:jc w:val="center"/>
        <w:rPr>
          <w:b/>
          <w:smallCaps/>
          <w:sz w:val="24"/>
          <w:szCs w:val="24"/>
        </w:rPr>
      </w:pPr>
      <w:r w:rsidRPr="00D51ED6">
        <w:rPr>
          <w:b/>
          <w:smallCaps/>
          <w:sz w:val="24"/>
          <w:szCs w:val="24"/>
        </w:rPr>
        <w:t>Rozdział XIV</w:t>
      </w:r>
      <w:bookmarkStart w:id="33" w:name="_Toc473569739"/>
      <w:bookmarkEnd w:id="31"/>
      <w:r w:rsidRPr="00D51ED6">
        <w:rPr>
          <w:b/>
          <w:smallCaps/>
          <w:sz w:val="24"/>
          <w:szCs w:val="24"/>
        </w:rPr>
        <w:br/>
        <w:t>Opis sposobu obliczania ceny</w:t>
      </w:r>
      <w:bookmarkEnd w:id="32"/>
      <w:bookmarkEnd w:id="33"/>
    </w:p>
    <w:p w:rsidR="009E40F3" w:rsidRDefault="009E40F3" w:rsidP="00FE076F">
      <w:pPr>
        <w:spacing w:line="240" w:lineRule="auto"/>
        <w:jc w:val="center"/>
        <w:rPr>
          <w:b/>
          <w:smallCaps/>
          <w:sz w:val="24"/>
          <w:szCs w:val="24"/>
        </w:rPr>
      </w:pPr>
    </w:p>
    <w:p w:rsidR="00BB1854" w:rsidRPr="00E702DF" w:rsidRDefault="00BB1854" w:rsidP="00BB1854">
      <w:pPr>
        <w:pStyle w:val="Akapitzlist"/>
        <w:numPr>
          <w:ilvl w:val="1"/>
          <w:numId w:val="37"/>
        </w:numPr>
        <w:ind w:left="567" w:hanging="567"/>
        <w:jc w:val="both"/>
        <w:rPr>
          <w:rFonts w:ascii="CG Omega" w:hAnsi="CG Omega" w:cs="Arial"/>
          <w:b w:val="0"/>
          <w:sz w:val="22"/>
          <w:szCs w:val="22"/>
        </w:rPr>
      </w:pPr>
      <w:r w:rsidRPr="00E702DF">
        <w:rPr>
          <w:rFonts w:ascii="CG Omega" w:hAnsi="CG Omega" w:cs="Arial"/>
          <w:b w:val="0"/>
          <w:sz w:val="22"/>
          <w:szCs w:val="22"/>
        </w:rPr>
        <w:t>Zamawiający informuje, że formą wynagrodzenia za wykonany przedmiot zamówienia będzie wynagrodzenie ryczałtowe.</w:t>
      </w:r>
    </w:p>
    <w:p w:rsidR="00BB1854" w:rsidRPr="00E702DF" w:rsidRDefault="00BB1854" w:rsidP="00BB1854">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B1854" w:rsidRPr="00E702DF" w:rsidRDefault="00BB1854" w:rsidP="00BB1854">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p>
    <w:p w:rsidR="00BB1854" w:rsidRPr="00E702DF" w:rsidRDefault="00BB1854" w:rsidP="00BB1854">
      <w:pPr>
        <w:pStyle w:val="Akapitzlist"/>
        <w:numPr>
          <w:ilvl w:val="1"/>
          <w:numId w:val="37"/>
        </w:numPr>
        <w:ind w:left="567" w:hanging="567"/>
        <w:jc w:val="both"/>
        <w:rPr>
          <w:rFonts w:cs="Arial"/>
          <w:b w:val="0"/>
          <w:sz w:val="22"/>
          <w:szCs w:val="22"/>
        </w:rPr>
      </w:pPr>
      <w:r w:rsidRPr="00E702DF">
        <w:rPr>
          <w:rFonts w:ascii="CG Omega" w:hAnsi="CG Omega"/>
          <w:b w:val="0"/>
          <w:sz w:val="22"/>
          <w:szCs w:val="22"/>
        </w:rPr>
        <w:t>Cen</w:t>
      </w:r>
      <w:r w:rsidRPr="00E702DF">
        <w:rPr>
          <w:rFonts w:ascii="CG Omega" w:hAnsi="CG Omega" w:cs="TimesNewRoman"/>
          <w:b w:val="0"/>
          <w:sz w:val="22"/>
          <w:szCs w:val="22"/>
        </w:rPr>
        <w:t xml:space="preserve">ę </w:t>
      </w:r>
      <w:r w:rsidRPr="00E702DF">
        <w:rPr>
          <w:rFonts w:ascii="CG Omega" w:hAnsi="CG Omega"/>
          <w:b w:val="0"/>
          <w:sz w:val="22"/>
          <w:szCs w:val="22"/>
        </w:rPr>
        <w:t>brutto oferty nale</w:t>
      </w:r>
      <w:r w:rsidRPr="00E702DF">
        <w:rPr>
          <w:rFonts w:ascii="CG Omega" w:hAnsi="CG Omega" w:cs="TimesNewRoman"/>
          <w:b w:val="0"/>
          <w:sz w:val="22"/>
          <w:szCs w:val="22"/>
        </w:rPr>
        <w:t>ż</w:t>
      </w:r>
      <w:r w:rsidRPr="00E702DF">
        <w:rPr>
          <w:rFonts w:ascii="CG Omega" w:hAnsi="CG Omega"/>
          <w:b w:val="0"/>
          <w:sz w:val="22"/>
          <w:szCs w:val="22"/>
        </w:rPr>
        <w:t>y obliczy</w:t>
      </w:r>
      <w:r w:rsidRPr="00E702DF">
        <w:rPr>
          <w:rFonts w:ascii="CG Omega" w:hAnsi="CG Omega" w:cs="TimesNewRoman"/>
          <w:b w:val="0"/>
          <w:sz w:val="22"/>
          <w:szCs w:val="22"/>
        </w:rPr>
        <w:t xml:space="preserve">ć </w:t>
      </w:r>
      <w:r w:rsidRPr="00E702DF">
        <w:rPr>
          <w:rFonts w:ascii="CG Omega" w:hAnsi="CG Omega"/>
          <w:b w:val="0"/>
          <w:sz w:val="22"/>
          <w:szCs w:val="22"/>
        </w:rPr>
        <w:t>uwzgl</w:t>
      </w:r>
      <w:r w:rsidRPr="00E702DF">
        <w:rPr>
          <w:rFonts w:ascii="CG Omega" w:hAnsi="CG Omega" w:cs="TimesNewRoman"/>
          <w:b w:val="0"/>
          <w:sz w:val="22"/>
          <w:szCs w:val="22"/>
        </w:rPr>
        <w:t>ę</w:t>
      </w:r>
      <w:r w:rsidRPr="00E702DF">
        <w:rPr>
          <w:rFonts w:ascii="CG Omega" w:hAnsi="CG Omega"/>
          <w:b w:val="0"/>
          <w:sz w:val="22"/>
          <w:szCs w:val="22"/>
        </w:rPr>
        <w:t>dniaj</w:t>
      </w:r>
      <w:r w:rsidRPr="00E702DF">
        <w:rPr>
          <w:rFonts w:ascii="CG Omega" w:hAnsi="CG Omega" w:cs="TimesNewRoman"/>
          <w:b w:val="0"/>
          <w:sz w:val="22"/>
          <w:szCs w:val="22"/>
        </w:rPr>
        <w:t>ą</w:t>
      </w:r>
      <w:r w:rsidRPr="00E702DF">
        <w:rPr>
          <w:rFonts w:ascii="CG Omega" w:hAnsi="CG Omega"/>
          <w:b w:val="0"/>
          <w:sz w:val="22"/>
          <w:szCs w:val="22"/>
        </w:rPr>
        <w:t>c okre</w:t>
      </w:r>
      <w:r w:rsidRPr="00E702DF">
        <w:rPr>
          <w:rFonts w:ascii="CG Omega" w:hAnsi="CG Omega" w:cs="TimesNewRoman"/>
          <w:b w:val="0"/>
          <w:sz w:val="22"/>
          <w:szCs w:val="22"/>
        </w:rPr>
        <w:t>ś</w:t>
      </w:r>
      <w:r w:rsidRPr="00E702DF">
        <w:rPr>
          <w:rFonts w:ascii="CG Omega" w:hAnsi="CG Omega"/>
          <w:b w:val="0"/>
          <w:sz w:val="22"/>
          <w:szCs w:val="22"/>
        </w:rPr>
        <w:t>lony w „Opis przedmiotu zamówienia” i „Specyfikacji Technicznej Wykonania i Odbioru Robót Budowlanych”</w:t>
      </w:r>
      <w:r w:rsidRPr="00E57F6A">
        <w:rPr>
          <w:rFonts w:ascii="CG Omega" w:hAnsi="CG Omega"/>
          <w:sz w:val="22"/>
          <w:szCs w:val="22"/>
        </w:rPr>
        <w:t xml:space="preserve"> </w:t>
      </w:r>
      <w:r w:rsidRPr="00E702DF">
        <w:rPr>
          <w:rFonts w:ascii="CG Omega" w:hAnsi="CG Omega"/>
          <w:b w:val="0"/>
          <w:sz w:val="22"/>
          <w:szCs w:val="22"/>
        </w:rPr>
        <w:t>ilo</w:t>
      </w:r>
      <w:r w:rsidRPr="00E702DF">
        <w:rPr>
          <w:rFonts w:ascii="CG Omega" w:hAnsi="CG Omega" w:cs="TimesNewRoman"/>
          <w:b w:val="0"/>
          <w:sz w:val="22"/>
          <w:szCs w:val="22"/>
        </w:rPr>
        <w:t>ś</w:t>
      </w:r>
      <w:r w:rsidRPr="00E702DF">
        <w:rPr>
          <w:rFonts w:ascii="CG Omega" w:hAnsi="CG Omega"/>
          <w:b w:val="0"/>
          <w:sz w:val="22"/>
          <w:szCs w:val="22"/>
        </w:rPr>
        <w:t>ciowy i jako</w:t>
      </w:r>
      <w:r w:rsidRPr="00E702DF">
        <w:rPr>
          <w:rFonts w:ascii="CG Omega" w:hAnsi="CG Omega" w:cs="TimesNewRoman"/>
          <w:b w:val="0"/>
          <w:sz w:val="22"/>
          <w:szCs w:val="22"/>
        </w:rPr>
        <w:t>ś</w:t>
      </w:r>
      <w:r w:rsidRPr="00E702DF">
        <w:rPr>
          <w:rFonts w:ascii="CG Omega" w:hAnsi="CG Omega"/>
          <w:b w:val="0"/>
          <w:sz w:val="22"/>
          <w:szCs w:val="22"/>
        </w:rPr>
        <w:t>ciowy zakres zamówienia, koszty wynikaj</w:t>
      </w:r>
      <w:r w:rsidRPr="00E702DF">
        <w:rPr>
          <w:rFonts w:ascii="CG Omega" w:hAnsi="CG Omega" w:cs="TimesNewRoman"/>
          <w:b w:val="0"/>
          <w:sz w:val="22"/>
          <w:szCs w:val="22"/>
        </w:rPr>
        <w:t>ą</w:t>
      </w:r>
      <w:r w:rsidRPr="00E702DF">
        <w:rPr>
          <w:rFonts w:ascii="CG Omega" w:hAnsi="CG Omega"/>
          <w:b w:val="0"/>
          <w:sz w:val="22"/>
          <w:szCs w:val="22"/>
        </w:rPr>
        <w:t>ce z warunków okre</w:t>
      </w:r>
      <w:r w:rsidRPr="00E702DF">
        <w:rPr>
          <w:rFonts w:ascii="CG Omega" w:hAnsi="CG Omega" w:cs="TimesNewRoman"/>
          <w:b w:val="0"/>
          <w:sz w:val="22"/>
          <w:szCs w:val="22"/>
        </w:rPr>
        <w:t>ś</w:t>
      </w:r>
      <w:r w:rsidRPr="00E702DF">
        <w:rPr>
          <w:rFonts w:ascii="CG Omega" w:hAnsi="CG Omega"/>
          <w:b w:val="0"/>
          <w:sz w:val="22"/>
          <w:szCs w:val="22"/>
        </w:rPr>
        <w:t>lonych w SIWZ i ewentualne ryzyko z tytułu oszacowania wszelkich kosztów zwi</w:t>
      </w:r>
      <w:r w:rsidRPr="00E702DF">
        <w:rPr>
          <w:rFonts w:ascii="CG Omega" w:hAnsi="CG Omega" w:cs="TimesNewRoman"/>
          <w:b w:val="0"/>
          <w:sz w:val="22"/>
          <w:szCs w:val="22"/>
        </w:rPr>
        <w:t>ą</w:t>
      </w:r>
      <w:r w:rsidRPr="00E702DF">
        <w:rPr>
          <w:rFonts w:ascii="CG Omega" w:hAnsi="CG Omega"/>
          <w:b w:val="0"/>
          <w:sz w:val="22"/>
          <w:szCs w:val="22"/>
        </w:rPr>
        <w:t>zanych z realizacj</w:t>
      </w:r>
      <w:r w:rsidRPr="00E702DF">
        <w:rPr>
          <w:rFonts w:ascii="CG Omega" w:hAnsi="CG Omega" w:cs="TimesNewRoman"/>
          <w:b w:val="0"/>
          <w:sz w:val="22"/>
          <w:szCs w:val="22"/>
        </w:rPr>
        <w:t xml:space="preserve">ą </w:t>
      </w:r>
      <w:r w:rsidRPr="00E702DF">
        <w:rPr>
          <w:rFonts w:ascii="CG Omega" w:hAnsi="CG Omega"/>
          <w:b w:val="0"/>
          <w:sz w:val="22"/>
          <w:szCs w:val="22"/>
        </w:rPr>
        <w:t>zamówienia oraz oddziaływania innych czynników maj</w:t>
      </w:r>
      <w:r w:rsidRPr="00E702DF">
        <w:rPr>
          <w:rFonts w:ascii="CG Omega" w:hAnsi="CG Omega" w:cs="TimesNewRoman"/>
          <w:b w:val="0"/>
          <w:sz w:val="22"/>
          <w:szCs w:val="22"/>
        </w:rPr>
        <w:t>ą</w:t>
      </w:r>
      <w:r w:rsidRPr="00E702DF">
        <w:rPr>
          <w:rFonts w:ascii="CG Omega" w:hAnsi="CG Omega"/>
          <w:b w:val="0"/>
          <w:sz w:val="22"/>
          <w:szCs w:val="22"/>
        </w:rPr>
        <w:t>cych lub mog</w:t>
      </w:r>
      <w:r w:rsidRPr="00E702DF">
        <w:rPr>
          <w:rFonts w:ascii="CG Omega" w:hAnsi="CG Omega" w:cs="TimesNewRoman"/>
          <w:b w:val="0"/>
          <w:sz w:val="22"/>
          <w:szCs w:val="22"/>
        </w:rPr>
        <w:t>ą</w:t>
      </w:r>
      <w:r w:rsidRPr="00E702DF">
        <w:rPr>
          <w:rFonts w:ascii="CG Omega" w:hAnsi="CG Omega"/>
          <w:b w:val="0"/>
          <w:sz w:val="22"/>
          <w:szCs w:val="22"/>
        </w:rPr>
        <w:t>cych mie</w:t>
      </w:r>
      <w:r w:rsidRPr="00E702DF">
        <w:rPr>
          <w:rFonts w:ascii="CG Omega" w:hAnsi="CG Omega" w:cs="TimesNewRoman"/>
          <w:b w:val="0"/>
          <w:sz w:val="22"/>
          <w:szCs w:val="22"/>
        </w:rPr>
        <w:t xml:space="preserve">ć </w:t>
      </w:r>
      <w:r w:rsidRPr="00E702DF">
        <w:rPr>
          <w:rFonts w:ascii="CG Omega" w:hAnsi="CG Omega"/>
          <w:b w:val="0"/>
          <w:sz w:val="22"/>
          <w:szCs w:val="22"/>
        </w:rPr>
        <w:t>wpływ na wartość oferty.</w:t>
      </w:r>
    </w:p>
    <w:p w:rsidR="00BB1854" w:rsidRPr="00E57F6A" w:rsidRDefault="00BB1854" w:rsidP="00BB1854">
      <w:pPr>
        <w:pStyle w:val="Akapitzlist"/>
        <w:numPr>
          <w:ilvl w:val="1"/>
          <w:numId w:val="37"/>
        </w:numPr>
        <w:ind w:left="567" w:hanging="567"/>
        <w:jc w:val="both"/>
        <w:rPr>
          <w:rFonts w:cs="Arial"/>
          <w:sz w:val="22"/>
          <w:szCs w:val="22"/>
        </w:rPr>
      </w:pPr>
      <w:r w:rsidRPr="00E702DF">
        <w:rPr>
          <w:rFonts w:ascii="CG Omega" w:hAnsi="CG Omega"/>
          <w:b w:val="0"/>
          <w:sz w:val="22"/>
          <w:szCs w:val="22"/>
        </w:rPr>
        <w:lastRenderedPageBreak/>
        <w:t>Z uwagi na formę wynagrodzenia ryczałtowego kosztorys ofertowy nie będzie podlegać ocenie</w:t>
      </w:r>
      <w:r w:rsidRPr="00E57F6A">
        <w:rPr>
          <w:rFonts w:ascii="CG Omega" w:hAnsi="CG Omega"/>
          <w:sz w:val="22"/>
          <w:szCs w:val="22"/>
        </w:rPr>
        <w:t xml:space="preserve">.    </w:t>
      </w:r>
    </w:p>
    <w:p w:rsidR="00BB1854" w:rsidRPr="00E702DF" w:rsidRDefault="00BB1854" w:rsidP="00BB1854">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Przedmiary robót nale</w:t>
      </w:r>
      <w:r w:rsidRPr="00E702DF">
        <w:rPr>
          <w:rFonts w:ascii="CG Omega" w:hAnsi="CG Omega" w:cs="TimesNewRoman"/>
          <w:b w:val="0"/>
          <w:sz w:val="22"/>
          <w:szCs w:val="22"/>
        </w:rPr>
        <w:t>ż</w:t>
      </w:r>
      <w:r w:rsidRPr="00E702DF">
        <w:rPr>
          <w:rFonts w:ascii="CG Omega" w:hAnsi="CG Omega"/>
          <w:b w:val="0"/>
          <w:sz w:val="22"/>
          <w:szCs w:val="22"/>
        </w:rPr>
        <w:t>y traktowa</w:t>
      </w:r>
      <w:r w:rsidRPr="00E702DF">
        <w:rPr>
          <w:rFonts w:ascii="CG Omega" w:hAnsi="CG Omega" w:cs="TimesNewRoman"/>
          <w:b w:val="0"/>
          <w:sz w:val="22"/>
          <w:szCs w:val="22"/>
        </w:rPr>
        <w:t xml:space="preserve">ć </w:t>
      </w:r>
      <w:r w:rsidRPr="00E702DF">
        <w:rPr>
          <w:rFonts w:ascii="CG Omega" w:hAnsi="CG Omega"/>
          <w:b w:val="0"/>
          <w:sz w:val="22"/>
          <w:szCs w:val="22"/>
        </w:rPr>
        <w:t>jedynie jako materiał pomocniczy, maj</w:t>
      </w:r>
      <w:r w:rsidRPr="00E702DF">
        <w:rPr>
          <w:rFonts w:ascii="CG Omega" w:hAnsi="CG Omega" w:cs="TimesNewRoman"/>
          <w:b w:val="0"/>
          <w:sz w:val="22"/>
          <w:szCs w:val="22"/>
        </w:rPr>
        <w:t>ą</w:t>
      </w:r>
      <w:r w:rsidRPr="00E702DF">
        <w:rPr>
          <w:rFonts w:ascii="CG Omega" w:hAnsi="CG Omega"/>
          <w:b w:val="0"/>
          <w:sz w:val="22"/>
          <w:szCs w:val="22"/>
        </w:rPr>
        <w:t>cy na celu ułatwienie prawidłowego obliczenia ryczałtowej ceny oferty.</w:t>
      </w:r>
    </w:p>
    <w:p w:rsidR="00BB1854" w:rsidRPr="00E702DF" w:rsidRDefault="00BB1854" w:rsidP="00BB1854">
      <w:pPr>
        <w:pStyle w:val="Akapitzlist"/>
        <w:numPr>
          <w:ilvl w:val="1"/>
          <w:numId w:val="37"/>
        </w:numPr>
        <w:ind w:left="567" w:hanging="567"/>
        <w:jc w:val="both"/>
        <w:rPr>
          <w:rFonts w:ascii="CG Omega" w:hAnsi="CG Omega" w:cs="Arial"/>
          <w:b w:val="0"/>
          <w:sz w:val="22"/>
          <w:szCs w:val="22"/>
        </w:rPr>
      </w:pPr>
      <w:r w:rsidRPr="00E702DF">
        <w:rPr>
          <w:rFonts w:ascii="CG Omega" w:hAnsi="CG Omega"/>
          <w:b w:val="0"/>
          <w:sz w:val="22"/>
          <w:szCs w:val="22"/>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BB1854" w:rsidRPr="00E702DF" w:rsidRDefault="00BB1854" w:rsidP="00BB1854">
      <w:pPr>
        <w:pStyle w:val="Akapitzlist"/>
        <w:numPr>
          <w:ilvl w:val="1"/>
          <w:numId w:val="37"/>
        </w:numPr>
        <w:ind w:left="567" w:hanging="567"/>
        <w:jc w:val="both"/>
        <w:rPr>
          <w:rFonts w:ascii="CG Omega" w:hAnsi="CG Omega" w:cs="Arial"/>
          <w:b w:val="0"/>
          <w:sz w:val="22"/>
          <w:szCs w:val="22"/>
        </w:rPr>
      </w:pPr>
      <w:r w:rsidRPr="00E702DF">
        <w:rPr>
          <w:rFonts w:ascii="CG Omega" w:hAnsi="CG Omega" w:cs="Arial"/>
          <w:b w:val="0"/>
          <w:sz w:val="22"/>
          <w:szCs w:val="22"/>
        </w:rPr>
        <w:t xml:space="preserve">Cenę  oferty należy określić z dokładnością do dwóch miejsc po przecinku. </w:t>
      </w:r>
    </w:p>
    <w:p w:rsidR="00BB1854" w:rsidRPr="00E702DF" w:rsidRDefault="00BB1854" w:rsidP="00BB1854">
      <w:pPr>
        <w:pStyle w:val="Akapitzlist"/>
        <w:numPr>
          <w:ilvl w:val="1"/>
          <w:numId w:val="37"/>
        </w:numPr>
        <w:ind w:left="567" w:hanging="567"/>
        <w:jc w:val="both"/>
        <w:rPr>
          <w:rFonts w:ascii="CG Omega" w:hAnsi="CG Omega" w:cs="Arial"/>
          <w:b w:val="0"/>
          <w:sz w:val="22"/>
          <w:szCs w:val="22"/>
        </w:rPr>
      </w:pPr>
      <w:r w:rsidRPr="00E702DF">
        <w:rPr>
          <w:rFonts w:ascii="CG Omega" w:hAnsi="CG Omega" w:cs="Arial"/>
          <w:b w:val="0"/>
          <w:sz w:val="22"/>
          <w:szCs w:val="22"/>
        </w:rPr>
        <w:t xml:space="preserve">Cena oferty winna uwzględniać wszelkie należne opłaty, w szczególności podatki – w tym </w:t>
      </w:r>
    </w:p>
    <w:p w:rsidR="00BB1854" w:rsidRPr="00E702DF" w:rsidRDefault="00BB1854" w:rsidP="00BB1854">
      <w:pPr>
        <w:spacing w:line="240" w:lineRule="auto"/>
        <w:jc w:val="both"/>
        <w:rPr>
          <w:rFonts w:cs="Arial"/>
          <w:sz w:val="22"/>
          <w:szCs w:val="22"/>
        </w:rPr>
      </w:pPr>
      <w:r w:rsidRPr="00E702DF">
        <w:rPr>
          <w:rFonts w:cs="Arial"/>
          <w:sz w:val="22"/>
          <w:szCs w:val="22"/>
        </w:rPr>
        <w:t xml:space="preserve">       </w:t>
      </w:r>
      <w:r>
        <w:rPr>
          <w:rFonts w:cs="Arial"/>
          <w:sz w:val="22"/>
          <w:szCs w:val="22"/>
        </w:rPr>
        <w:t xml:space="preserve">   </w:t>
      </w:r>
      <w:r w:rsidRPr="00E702DF">
        <w:rPr>
          <w:rFonts w:cs="Arial"/>
          <w:sz w:val="22"/>
          <w:szCs w:val="22"/>
        </w:rPr>
        <w:t xml:space="preserve">podatek VAT. </w:t>
      </w:r>
    </w:p>
    <w:p w:rsidR="00BB1854" w:rsidRDefault="00BB1854" w:rsidP="00BB1854">
      <w:pPr>
        <w:spacing w:line="240" w:lineRule="auto"/>
        <w:ind w:left="567" w:hanging="567"/>
        <w:jc w:val="both"/>
        <w:rPr>
          <w:rFonts w:cs="Arial"/>
          <w:sz w:val="22"/>
          <w:szCs w:val="22"/>
        </w:rPr>
      </w:pPr>
      <w:r>
        <w:rPr>
          <w:rFonts w:cs="Arial"/>
          <w:sz w:val="22"/>
          <w:szCs w:val="22"/>
        </w:rPr>
        <w:t>14.10</w:t>
      </w:r>
      <w:r>
        <w:rPr>
          <w:rFonts w:cs="Arial"/>
          <w:sz w:val="22"/>
          <w:szCs w:val="22"/>
        </w:rPr>
        <w:tab/>
      </w:r>
      <w:r w:rsidRPr="00783CF4">
        <w:rPr>
          <w:sz w:val="22"/>
          <w:szCs w:val="22"/>
        </w:rPr>
        <w:t xml:space="preserve">Wykonawca zobowiązany jest uwzględnić w ofercie koszty związane z przekazaniem odpadów firmom posiadającym zezwolenia na prowadzenie działalności w zakresie odzysku lub unieszkodliwiania odpadów określonego rodzaju (Ustawa o odpadach Dz.U. 2013 r. poz. 21 z </w:t>
      </w:r>
      <w:proofErr w:type="spellStart"/>
      <w:r w:rsidRPr="00783CF4">
        <w:rPr>
          <w:sz w:val="22"/>
          <w:szCs w:val="22"/>
        </w:rPr>
        <w:t>późn</w:t>
      </w:r>
      <w:proofErr w:type="spellEnd"/>
      <w:r w:rsidRPr="00783CF4">
        <w:rPr>
          <w:sz w:val="22"/>
          <w:szCs w:val="22"/>
        </w:rPr>
        <w:t xml:space="preserve">. zm.). </w:t>
      </w:r>
    </w:p>
    <w:p w:rsidR="00BB1854" w:rsidRPr="00E57F6A" w:rsidRDefault="00BB1854" w:rsidP="00BB1854">
      <w:pPr>
        <w:spacing w:line="240" w:lineRule="auto"/>
        <w:ind w:left="567" w:hanging="567"/>
        <w:jc w:val="both"/>
        <w:rPr>
          <w:rFonts w:cs="Arial"/>
          <w:sz w:val="22"/>
          <w:szCs w:val="22"/>
        </w:rPr>
      </w:pPr>
      <w:r>
        <w:rPr>
          <w:rFonts w:cs="Arial"/>
          <w:sz w:val="22"/>
          <w:szCs w:val="22"/>
        </w:rPr>
        <w:t>14.11</w:t>
      </w:r>
      <w:r>
        <w:rPr>
          <w:rFonts w:cs="Arial"/>
          <w:sz w:val="22"/>
          <w:szCs w:val="22"/>
        </w:rPr>
        <w:tab/>
      </w:r>
      <w:r w:rsidRPr="00783CF4">
        <w:rPr>
          <w:sz w:val="22"/>
          <w:szCs w:val="22"/>
        </w:rPr>
        <w:t>Ceny j</w:t>
      </w:r>
      <w:r w:rsidRPr="00783CF4">
        <w:rPr>
          <w:iCs/>
          <w:sz w:val="22"/>
          <w:szCs w:val="22"/>
        </w:rPr>
        <w:t>ednostkowe</w:t>
      </w:r>
      <w:r w:rsidRPr="00783CF4">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9E40F3" w:rsidRDefault="009E40F3" w:rsidP="009E40F3">
      <w:pPr>
        <w:ind w:left="426"/>
        <w:jc w:val="both"/>
        <w:rPr>
          <w:sz w:val="22"/>
          <w:szCs w:val="22"/>
        </w:rPr>
      </w:pPr>
    </w:p>
    <w:p w:rsidR="009E40F3" w:rsidRPr="00E83321" w:rsidRDefault="009E40F3" w:rsidP="00E809BB">
      <w:pPr>
        <w:spacing w:line="240" w:lineRule="auto"/>
        <w:ind w:firstLine="426"/>
        <w:jc w:val="both"/>
        <w:rPr>
          <w:smallCaps/>
          <w:sz w:val="22"/>
          <w:szCs w:val="22"/>
        </w:rPr>
      </w:pPr>
      <w:r w:rsidRPr="00E83321">
        <w:rPr>
          <w:rFonts w:cs="Arial"/>
          <w:b/>
          <w:smallCaps/>
          <w:sz w:val="22"/>
          <w:szCs w:val="22"/>
        </w:rPr>
        <w:t xml:space="preserve">Rażąco niska cena: </w:t>
      </w:r>
    </w:p>
    <w:p w:rsidR="009E40F3" w:rsidRPr="002802A2" w:rsidRDefault="00E702DF" w:rsidP="00E809BB">
      <w:pPr>
        <w:autoSpaceDE w:val="0"/>
        <w:autoSpaceDN w:val="0"/>
        <w:adjustRightInd w:val="0"/>
        <w:spacing w:line="240" w:lineRule="auto"/>
        <w:ind w:left="709" w:hanging="709"/>
        <w:jc w:val="both"/>
        <w:rPr>
          <w:rFonts w:cs="Arial"/>
          <w:color w:val="000000"/>
          <w:sz w:val="22"/>
          <w:szCs w:val="22"/>
        </w:rPr>
      </w:pPr>
      <w:r>
        <w:rPr>
          <w:rFonts w:cs="Arial"/>
          <w:color w:val="000000"/>
          <w:sz w:val="22"/>
          <w:szCs w:val="22"/>
        </w:rPr>
        <w:t xml:space="preserve">14.12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150296">
      <w:pPr>
        <w:numPr>
          <w:ilvl w:val="0"/>
          <w:numId w:val="36"/>
        </w:numPr>
        <w:tabs>
          <w:tab w:val="left" w:pos="993"/>
        </w:tabs>
        <w:autoSpaceDE w:val="0"/>
        <w:autoSpaceDN w:val="0"/>
        <w:adjustRightInd w:val="0"/>
        <w:spacing w:line="240" w:lineRule="auto"/>
        <w:ind w:left="993" w:hanging="284"/>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 xml:space="preserve">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 </w:t>
      </w:r>
    </w:p>
    <w:p w:rsidR="009E40F3" w:rsidRDefault="009E40F3" w:rsidP="00E809BB">
      <w:pPr>
        <w:autoSpaceDE w:val="0"/>
        <w:autoSpaceDN w:val="0"/>
        <w:adjustRightInd w:val="0"/>
        <w:spacing w:line="240" w:lineRule="auto"/>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BB1854" w:rsidRDefault="00BB1854" w:rsidP="00E809BB">
      <w:pPr>
        <w:autoSpaceDE w:val="0"/>
        <w:autoSpaceDN w:val="0"/>
        <w:adjustRightInd w:val="0"/>
        <w:spacing w:line="240" w:lineRule="auto"/>
        <w:jc w:val="both"/>
        <w:rPr>
          <w:rFonts w:cs="Arial"/>
          <w:color w:val="000000"/>
          <w:sz w:val="22"/>
          <w:szCs w:val="22"/>
        </w:rPr>
      </w:pPr>
    </w:p>
    <w:p w:rsidR="00E702DF"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14.13 </w:t>
      </w:r>
      <w:r w:rsidR="009E40F3" w:rsidRPr="002802A2">
        <w:rPr>
          <w:rFonts w:cs="Arial"/>
          <w:color w:val="000000"/>
          <w:sz w:val="22"/>
          <w:szCs w:val="22"/>
        </w:rPr>
        <w:t xml:space="preserve">Obowiązek wykazania, że oferta nie zawiera rażąco niskiej ceny, spoczywa na wykonawcy. </w:t>
      </w:r>
    </w:p>
    <w:p w:rsidR="009E40F3" w:rsidRDefault="00E702DF" w:rsidP="00E809BB">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14.14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E809BB">
      <w:pPr>
        <w:autoSpaceDE w:val="0"/>
        <w:autoSpaceDN w:val="0"/>
        <w:adjustRightInd w:val="0"/>
        <w:spacing w:line="240" w:lineRule="auto"/>
        <w:ind w:left="708"/>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9C1690" w:rsidRDefault="009C1690" w:rsidP="008D5248">
      <w:pPr>
        <w:spacing w:line="240" w:lineRule="auto"/>
        <w:rPr>
          <w:b/>
          <w:smallCaps/>
          <w:sz w:val="24"/>
          <w:szCs w:val="24"/>
        </w:rPr>
      </w:pPr>
      <w:bookmarkStart w:id="34" w:name="_Toc473569740"/>
      <w:bookmarkStart w:id="35" w:name="_Toc477947271"/>
    </w:p>
    <w:p w:rsidR="00F643A7" w:rsidRPr="00D51ED6" w:rsidRDefault="00F643A7" w:rsidP="00FE076F">
      <w:pPr>
        <w:spacing w:line="240" w:lineRule="auto"/>
        <w:jc w:val="center"/>
        <w:rPr>
          <w:b/>
          <w:smallCaps/>
          <w:sz w:val="24"/>
          <w:szCs w:val="24"/>
        </w:rPr>
      </w:pPr>
      <w:r w:rsidRPr="00D51ED6">
        <w:rPr>
          <w:b/>
          <w:smallCaps/>
          <w:sz w:val="24"/>
          <w:szCs w:val="24"/>
        </w:rPr>
        <w:t>Rozdział XV</w:t>
      </w:r>
      <w:bookmarkStart w:id="36" w:name="_Toc473569741"/>
      <w:bookmarkEnd w:id="34"/>
      <w:r w:rsidRPr="00D51ED6">
        <w:rPr>
          <w:b/>
          <w:smallCaps/>
          <w:sz w:val="24"/>
          <w:szCs w:val="24"/>
        </w:rPr>
        <w:br/>
        <w:t>Opis kryteriów, którymi Zamawiający będzie się kierował przy wyborze oferty, wraz z</w:t>
      </w:r>
      <w:r w:rsidR="00E576DB">
        <w:rPr>
          <w:b/>
          <w:smallCaps/>
          <w:sz w:val="24"/>
          <w:szCs w:val="24"/>
        </w:rPr>
        <w:t> </w:t>
      </w:r>
      <w:r w:rsidRPr="00D51ED6">
        <w:rPr>
          <w:b/>
          <w:smallCaps/>
          <w:sz w:val="24"/>
          <w:szCs w:val="24"/>
        </w:rPr>
        <w:t>podaniem znaczenia tych kryteriów i sposobu oceny ofert</w:t>
      </w:r>
      <w:bookmarkEnd w:id="35"/>
      <w:bookmarkEnd w:id="36"/>
    </w:p>
    <w:p w:rsidR="009C1690" w:rsidRPr="00402F55" w:rsidRDefault="009C1690" w:rsidP="00FE076F"/>
    <w:p w:rsidR="00F643A7" w:rsidRPr="00BB1854" w:rsidRDefault="00F643A7" w:rsidP="00570DC6">
      <w:pPr>
        <w:widowControl w:val="0"/>
        <w:numPr>
          <w:ilvl w:val="1"/>
          <w:numId w:val="24"/>
        </w:numPr>
        <w:suppressAutoHyphens/>
        <w:autoSpaceDE w:val="0"/>
        <w:autoSpaceDN w:val="0"/>
        <w:adjustRightInd w:val="0"/>
        <w:spacing w:before="240"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Wybór oferty zostanie dokonany w oparciu o przyjęte w postępowaniu kryteria oceny ofert przedstawione w tabeli</w:t>
      </w:r>
      <w:r w:rsidR="00BB1854">
        <w:rPr>
          <w:rFonts w:eastAsia="Times New Roman" w:cs="Times New Roman"/>
          <w:sz w:val="22"/>
          <w:szCs w:val="22"/>
          <w:lang w:eastAsia="ar-SA"/>
        </w:rPr>
        <w:t>:</w:t>
      </w:r>
    </w:p>
    <w:p w:rsidR="00BB1854" w:rsidRDefault="00BB1854" w:rsidP="00BB1854">
      <w:pPr>
        <w:widowControl w:val="0"/>
        <w:suppressAutoHyphens/>
        <w:autoSpaceDE w:val="0"/>
        <w:autoSpaceDN w:val="0"/>
        <w:adjustRightInd w:val="0"/>
        <w:spacing w:before="240" w:line="240" w:lineRule="auto"/>
        <w:ind w:left="420" w:right="12"/>
        <w:contextualSpacing/>
        <w:jc w:val="both"/>
        <w:rPr>
          <w:rFonts w:eastAsia="Times New Roman" w:cs="Times New Roman"/>
          <w:sz w:val="22"/>
          <w:szCs w:val="22"/>
          <w:lang w:eastAsia="ar-SA"/>
        </w:rPr>
      </w:pPr>
    </w:p>
    <w:p w:rsidR="00BB1854" w:rsidRDefault="00BB1854" w:rsidP="00BB1854">
      <w:pPr>
        <w:widowControl w:val="0"/>
        <w:suppressAutoHyphens/>
        <w:autoSpaceDE w:val="0"/>
        <w:autoSpaceDN w:val="0"/>
        <w:adjustRightInd w:val="0"/>
        <w:spacing w:before="240" w:line="240" w:lineRule="auto"/>
        <w:ind w:left="420" w:right="12"/>
        <w:contextualSpacing/>
        <w:jc w:val="both"/>
        <w:rPr>
          <w:rFonts w:eastAsia="Times New Roman" w:cs="Times New Roman"/>
          <w:sz w:val="22"/>
          <w:szCs w:val="22"/>
          <w:lang w:eastAsia="ar-SA"/>
        </w:rPr>
      </w:pPr>
    </w:p>
    <w:p w:rsidR="00BB1854" w:rsidRDefault="00BB1854" w:rsidP="00BB1854">
      <w:pPr>
        <w:widowControl w:val="0"/>
        <w:suppressAutoHyphens/>
        <w:autoSpaceDE w:val="0"/>
        <w:autoSpaceDN w:val="0"/>
        <w:adjustRightInd w:val="0"/>
        <w:spacing w:before="240" w:line="240" w:lineRule="auto"/>
        <w:ind w:left="420" w:right="12"/>
        <w:contextualSpacing/>
        <w:jc w:val="both"/>
        <w:rPr>
          <w:rFonts w:eastAsia="Times New Roman" w:cs="Times New Roman"/>
          <w:sz w:val="22"/>
          <w:szCs w:val="22"/>
          <w:lang w:eastAsia="ar-SA"/>
        </w:rPr>
      </w:pPr>
    </w:p>
    <w:p w:rsidR="00BB1854" w:rsidRPr="00402F55" w:rsidRDefault="00BB1854" w:rsidP="00BB1854">
      <w:pPr>
        <w:widowControl w:val="0"/>
        <w:suppressAutoHyphens/>
        <w:autoSpaceDE w:val="0"/>
        <w:autoSpaceDN w:val="0"/>
        <w:adjustRightInd w:val="0"/>
        <w:spacing w:before="240" w:line="240" w:lineRule="auto"/>
        <w:ind w:left="420" w:right="12"/>
        <w:contextualSpacing/>
        <w:jc w:val="both"/>
        <w:rPr>
          <w:rFonts w:eastAsia="Times New Roman" w:cs="Times New Roman"/>
          <w:b/>
          <w:sz w:val="22"/>
          <w:szCs w:val="22"/>
          <w:lang w:eastAsia="ar-SA"/>
        </w:rPr>
      </w:pPr>
    </w:p>
    <w:tbl>
      <w:tblPr>
        <w:tblStyle w:val="Tabela-Siatka"/>
        <w:tblW w:w="9068" w:type="dxa"/>
        <w:jc w:val="center"/>
        <w:tblLook w:val="04A0" w:firstRow="1" w:lastRow="0" w:firstColumn="1" w:lastColumn="0" w:noHBand="0" w:noVBand="1"/>
      </w:tblPr>
      <w:tblGrid>
        <w:gridCol w:w="1271"/>
        <w:gridCol w:w="1403"/>
        <w:gridCol w:w="3275"/>
        <w:gridCol w:w="3119"/>
      </w:tblGrid>
      <w:tr w:rsidR="00F643A7" w:rsidRPr="00402F55" w:rsidTr="0061730D">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3275"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119"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61730D">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60% = 60 pkt</w:t>
            </w:r>
          </w:p>
        </w:tc>
        <w:tc>
          <w:tcPr>
            <w:tcW w:w="3275"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61730D">
            <w:pPr>
              <w:widowControl w:val="0"/>
              <w:suppressAutoHyphens/>
              <w:autoSpaceDE w:val="0"/>
              <w:autoSpaceDN w:val="0"/>
              <w:adjustRightInd w:val="0"/>
              <w:spacing w:before="1"/>
              <w:ind w:right="12"/>
              <w:rPr>
                <w:rFonts w:ascii="CG Omega" w:hAnsi="CG Omega"/>
                <w:lang w:eastAsia="ar-SA"/>
              </w:rPr>
            </w:pPr>
            <w:r w:rsidRPr="00402F55">
              <w:rPr>
                <w:rFonts w:ascii="CG Omega" w:hAnsi="CG Omega"/>
                <w:lang w:eastAsia="ar-SA"/>
              </w:rPr>
              <w:t>Punktacja przyznana w sposób określony wskazanym wzorem.</w:t>
            </w:r>
          </w:p>
        </w:tc>
        <w:tc>
          <w:tcPr>
            <w:tcW w:w="3119"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 x 60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r w:rsidR="00F643A7" w:rsidRPr="00402F55" w:rsidTr="0061730D">
        <w:trPr>
          <w:trHeight w:val="1333"/>
          <w:jc w:val="center"/>
        </w:trPr>
        <w:tc>
          <w:tcPr>
            <w:tcW w:w="1271" w:type="dxa"/>
          </w:tcPr>
          <w:p w:rsidR="00F643A7" w:rsidRPr="00402F55" w:rsidRDefault="001A465B"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Okres gwarancji</w:t>
            </w:r>
          </w:p>
          <w:p w:rsidR="00F643A7" w:rsidRPr="00402F55" w:rsidRDefault="00CB1ADD"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(Kg</w:t>
            </w:r>
            <w:r w:rsidR="00F643A7" w:rsidRPr="00402F55">
              <w:rPr>
                <w:rFonts w:ascii="CG Omega" w:hAnsi="CG Omega"/>
                <w:lang w:eastAsia="ar-SA"/>
              </w:rPr>
              <w:t>)</w:t>
            </w:r>
          </w:p>
        </w:tc>
        <w:tc>
          <w:tcPr>
            <w:tcW w:w="1403" w:type="dxa"/>
          </w:tcPr>
          <w:p w:rsidR="00F643A7" w:rsidRPr="00402F55" w:rsidRDefault="00D253B5" w:rsidP="00402F55">
            <w:pPr>
              <w:widowControl w:val="0"/>
              <w:suppressAutoHyphens/>
              <w:autoSpaceDE w:val="0"/>
              <w:autoSpaceDN w:val="0"/>
              <w:adjustRightInd w:val="0"/>
              <w:spacing w:before="1"/>
              <w:ind w:right="12"/>
              <w:jc w:val="center"/>
              <w:rPr>
                <w:rFonts w:ascii="CG Omega" w:hAnsi="CG Omega"/>
                <w:color w:val="FF0000"/>
                <w:lang w:eastAsia="ar-SA"/>
              </w:rPr>
            </w:pPr>
            <w:r>
              <w:rPr>
                <w:rFonts w:ascii="CG Omega" w:hAnsi="CG Omega"/>
                <w:lang w:eastAsia="ar-SA"/>
              </w:rPr>
              <w:t>40% = 4</w:t>
            </w:r>
            <w:r w:rsidR="001D705C">
              <w:rPr>
                <w:rFonts w:ascii="CG Omega" w:hAnsi="CG Omega"/>
                <w:lang w:eastAsia="ar-SA"/>
              </w:rPr>
              <w:t>0</w:t>
            </w:r>
            <w:r w:rsidR="00F643A7" w:rsidRPr="00402F55">
              <w:rPr>
                <w:rFonts w:ascii="CG Omega" w:hAnsi="CG Omega"/>
                <w:lang w:eastAsia="ar-SA"/>
              </w:rPr>
              <w:t xml:space="preserve"> pkt</w:t>
            </w:r>
          </w:p>
        </w:tc>
        <w:tc>
          <w:tcPr>
            <w:tcW w:w="3275" w:type="dxa"/>
          </w:tcPr>
          <w:p w:rsidR="007D3599" w:rsidRPr="00402F55" w:rsidRDefault="007D3599" w:rsidP="0061730D">
            <w:pPr>
              <w:widowControl w:val="0"/>
              <w:suppressAutoHyphens/>
              <w:autoSpaceDE w:val="0"/>
              <w:autoSpaceDN w:val="0"/>
              <w:adjustRightInd w:val="0"/>
              <w:spacing w:before="1"/>
              <w:ind w:right="12"/>
              <w:rPr>
                <w:rFonts w:ascii="CG Omega" w:hAnsi="CG Omega"/>
                <w:lang w:eastAsia="ar-SA"/>
              </w:rPr>
            </w:pPr>
            <w:r>
              <w:rPr>
                <w:rFonts w:ascii="CG Omega" w:hAnsi="CG Omega"/>
                <w:lang w:eastAsia="ar-SA"/>
              </w:rPr>
              <w:t>Zgodny z oświadczeniem</w:t>
            </w:r>
            <w:r w:rsidR="00F643A7" w:rsidRPr="00402F55">
              <w:rPr>
                <w:rFonts w:ascii="CG Omega" w:hAnsi="CG Omega"/>
                <w:lang w:eastAsia="ar-SA"/>
              </w:rPr>
              <w:t xml:space="preserve"> wykonawcy.</w:t>
            </w:r>
            <w:r w:rsidR="0061730D">
              <w:rPr>
                <w:rFonts w:ascii="CG Omega" w:hAnsi="CG Omega"/>
                <w:lang w:eastAsia="ar-SA"/>
              </w:rPr>
              <w:t xml:space="preserve"> </w:t>
            </w:r>
            <w:r w:rsidR="00F643A7" w:rsidRPr="00402F55">
              <w:rPr>
                <w:rFonts w:ascii="CG Omega" w:hAnsi="CG Omega"/>
                <w:lang w:eastAsia="ar-SA"/>
              </w:rPr>
              <w:t xml:space="preserve">Zamawiający przyzna punktację w zależności od </w:t>
            </w:r>
            <w:r w:rsidR="001A465B">
              <w:rPr>
                <w:rFonts w:ascii="CG Omega" w:hAnsi="CG Omega"/>
                <w:lang w:eastAsia="ar-SA"/>
              </w:rPr>
              <w:t>zaoferowanego okresu gwarancji jakości</w:t>
            </w:r>
            <w:r w:rsidR="00F643A7" w:rsidRPr="00402F55">
              <w:rPr>
                <w:rFonts w:ascii="CG Omega" w:hAnsi="CG Omega"/>
                <w:lang w:eastAsia="ar-SA"/>
              </w:rPr>
              <w:t>.</w:t>
            </w:r>
          </w:p>
        </w:tc>
        <w:tc>
          <w:tcPr>
            <w:tcW w:w="3119" w:type="dxa"/>
          </w:tcPr>
          <w:p w:rsidR="00F643A7" w:rsidRPr="00402F55" w:rsidRDefault="00F643A7" w:rsidP="00402F55">
            <w:pPr>
              <w:suppressAutoHyphens/>
              <w:rPr>
                <w:rFonts w:ascii="CG Omega" w:hAnsi="CG Omega"/>
                <w:lang w:eastAsia="ar-SA"/>
              </w:rPr>
            </w:pPr>
            <w:r w:rsidRPr="00402F55">
              <w:rPr>
                <w:rFonts w:ascii="CG Omega" w:hAnsi="CG Omega"/>
                <w:lang w:eastAsia="ar-SA"/>
              </w:rPr>
              <w:t>w wymiarze nie mniejszym niż:</w:t>
            </w:r>
          </w:p>
          <w:p w:rsidR="00F643A7" w:rsidRPr="00402F55" w:rsidRDefault="001A465B" w:rsidP="00402F55">
            <w:pPr>
              <w:suppressAutoHyphens/>
              <w:ind w:firstLine="34"/>
              <w:rPr>
                <w:rFonts w:ascii="CG Omega" w:hAnsi="CG Omega"/>
                <w:lang w:eastAsia="ar-SA"/>
              </w:rPr>
            </w:pPr>
            <w:r>
              <w:rPr>
                <w:rFonts w:ascii="CG Omega" w:hAnsi="CG Omega"/>
                <w:lang w:eastAsia="ar-SA"/>
              </w:rPr>
              <w:t>- 36</w:t>
            </w:r>
            <w:r w:rsidR="00CB1ADD">
              <w:rPr>
                <w:rFonts w:ascii="CG Omega" w:hAnsi="CG Omega"/>
                <w:lang w:eastAsia="ar-SA"/>
              </w:rPr>
              <w:t xml:space="preserve"> m-</w:t>
            </w:r>
            <w:proofErr w:type="spellStart"/>
            <w:r w:rsidR="00CB1ADD">
              <w:rPr>
                <w:rFonts w:ascii="CG Omega" w:hAnsi="CG Omega"/>
                <w:lang w:eastAsia="ar-SA"/>
              </w:rPr>
              <w:t>cy</w:t>
            </w:r>
            <w:proofErr w:type="spellEnd"/>
            <w:r w:rsidR="00F643A7" w:rsidRPr="00402F55">
              <w:rPr>
                <w:rFonts w:ascii="CG Omega" w:hAnsi="CG Omega"/>
                <w:lang w:eastAsia="ar-SA"/>
              </w:rPr>
              <w:t xml:space="preserve"> = 0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- 48 m-</w:t>
            </w:r>
            <w:proofErr w:type="spellStart"/>
            <w:r>
              <w:rPr>
                <w:rFonts w:ascii="CG Omega" w:hAnsi="CG Omega"/>
                <w:lang w:eastAsia="ar-SA"/>
              </w:rPr>
              <w:t>cy</w:t>
            </w:r>
            <w:proofErr w:type="spellEnd"/>
            <w:r>
              <w:rPr>
                <w:rFonts w:ascii="CG Omega" w:hAnsi="CG Omega"/>
                <w:lang w:eastAsia="ar-SA"/>
              </w:rPr>
              <w:t xml:space="preserve"> = 2</w:t>
            </w:r>
            <w:r w:rsidR="00D776D8">
              <w:rPr>
                <w:rFonts w:ascii="CG Omega" w:hAnsi="CG Omega"/>
                <w:lang w:eastAsia="ar-SA"/>
              </w:rPr>
              <w:t>0</w:t>
            </w:r>
            <w:r w:rsidR="00F643A7" w:rsidRPr="00402F55">
              <w:rPr>
                <w:rFonts w:ascii="CG Omega" w:hAnsi="CG Omega"/>
                <w:lang w:eastAsia="ar-SA"/>
              </w:rPr>
              <w:t xml:space="preserve"> punktów,</w:t>
            </w:r>
          </w:p>
          <w:p w:rsidR="00F643A7" w:rsidRPr="00402F55" w:rsidRDefault="00CB1ADD" w:rsidP="00402F55">
            <w:pPr>
              <w:suppressAutoHyphens/>
              <w:ind w:firstLine="34"/>
              <w:rPr>
                <w:rFonts w:ascii="CG Omega" w:hAnsi="CG Omega"/>
                <w:lang w:eastAsia="ar-SA"/>
              </w:rPr>
            </w:pPr>
            <w:r>
              <w:rPr>
                <w:rFonts w:ascii="CG Omega" w:hAnsi="CG Omega"/>
                <w:lang w:eastAsia="ar-SA"/>
              </w:rPr>
              <w:t>- 60 m-</w:t>
            </w:r>
            <w:proofErr w:type="spellStart"/>
            <w:r>
              <w:rPr>
                <w:rFonts w:ascii="CG Omega" w:hAnsi="CG Omega"/>
                <w:lang w:eastAsia="ar-SA"/>
              </w:rPr>
              <w:t>cy</w:t>
            </w:r>
            <w:proofErr w:type="spellEnd"/>
            <w:r>
              <w:rPr>
                <w:rFonts w:ascii="CG Omega" w:hAnsi="CG Omega"/>
                <w:lang w:eastAsia="ar-SA"/>
              </w:rPr>
              <w:t xml:space="preserve"> = 4</w:t>
            </w:r>
            <w:r w:rsidR="00D776D8">
              <w:rPr>
                <w:rFonts w:ascii="CG Omega" w:hAnsi="CG Omega"/>
                <w:lang w:eastAsia="ar-SA"/>
              </w:rPr>
              <w:t>0</w:t>
            </w:r>
            <w:r w:rsidR="00F643A7" w:rsidRPr="00402F55">
              <w:rPr>
                <w:rFonts w:ascii="CG Omega" w:hAnsi="CG Omega"/>
                <w:lang w:eastAsia="ar-SA"/>
              </w:rPr>
              <w:t xml:space="preserve"> punktów.</w:t>
            </w: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w:t>
      </w:r>
      <w:r w:rsidR="00A90284">
        <w:rPr>
          <w:rFonts w:eastAsia="Times New Roman" w:cs="Times New Roman"/>
          <w:sz w:val="22"/>
          <w:szCs w:val="22"/>
          <w:lang w:eastAsia="ar-SA"/>
        </w:rPr>
        <w:t>c</w:t>
      </w:r>
      <w:proofErr w:type="spellEnd"/>
      <w:r w:rsidR="00A90284">
        <w:rPr>
          <w:rFonts w:eastAsia="Times New Roman" w:cs="Times New Roman"/>
          <w:sz w:val="22"/>
          <w:szCs w:val="22"/>
          <w:lang w:eastAsia="ar-SA"/>
        </w:rPr>
        <w:t xml:space="preserve"> (max. 60 pu</w:t>
      </w:r>
      <w:r w:rsidR="00D253B5">
        <w:rPr>
          <w:rFonts w:eastAsia="Times New Roman" w:cs="Times New Roman"/>
          <w:sz w:val="22"/>
          <w:szCs w:val="22"/>
          <w:lang w:eastAsia="ar-SA"/>
        </w:rPr>
        <w:t>nktów) + Kg (max. 4</w:t>
      </w:r>
      <w:r>
        <w:rPr>
          <w:rFonts w:eastAsia="Times New Roman" w:cs="Times New Roman"/>
          <w:sz w:val="22"/>
          <w:szCs w:val="22"/>
          <w:lang w:eastAsia="ar-SA"/>
        </w:rPr>
        <w:t>0 punktów)</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417095" w:rsidRPr="00402F55" w:rsidRDefault="00417095" w:rsidP="00417095">
      <w:pPr>
        <w:widowControl w:val="0"/>
        <w:numPr>
          <w:ilvl w:val="1"/>
          <w:numId w:val="24"/>
        </w:numPr>
        <w:suppressAutoHyphens/>
        <w:autoSpaceDE w:val="0"/>
        <w:autoSpaceDN w:val="0"/>
        <w:adjustRightInd w:val="0"/>
        <w:spacing w:before="1" w:line="240" w:lineRule="auto"/>
        <w:ind w:left="709" w:right="12" w:hanging="709"/>
        <w:contextualSpacing/>
        <w:jc w:val="both"/>
        <w:rPr>
          <w:rFonts w:eastAsia="Times New Roman" w:cs="Times New Roman"/>
          <w:b/>
          <w:sz w:val="22"/>
          <w:szCs w:val="22"/>
          <w:lang w:eastAsia="ar-SA"/>
        </w:rPr>
      </w:pPr>
      <w:bookmarkStart w:id="37" w:name="_Toc473569742"/>
      <w:bookmarkStart w:id="38" w:name="_Toc477947272"/>
      <w:r w:rsidRPr="00402F55">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417095" w:rsidRPr="00CB5534" w:rsidRDefault="00417095" w:rsidP="00417095">
      <w:pPr>
        <w:widowControl w:val="0"/>
        <w:numPr>
          <w:ilvl w:val="1"/>
          <w:numId w:val="24"/>
        </w:numPr>
        <w:suppressAutoHyphens/>
        <w:autoSpaceDE w:val="0"/>
        <w:autoSpaceDN w:val="0"/>
        <w:adjustRightInd w:val="0"/>
        <w:spacing w:before="1" w:line="240" w:lineRule="auto"/>
        <w:ind w:left="709" w:right="12" w:hanging="709"/>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p>
    <w:p w:rsidR="00417095" w:rsidRPr="00CB5534" w:rsidRDefault="00417095" w:rsidP="00417095">
      <w:pPr>
        <w:pStyle w:val="Akapitzlist"/>
        <w:numPr>
          <w:ilvl w:val="1"/>
          <w:numId w:val="24"/>
        </w:numPr>
        <w:autoSpaceDE w:val="0"/>
        <w:ind w:left="709" w:hanging="709"/>
        <w:jc w:val="both"/>
        <w:rPr>
          <w:rFonts w:ascii="CG Omega" w:eastAsia="Calibri" w:hAnsi="CG Omega"/>
          <w:b w:val="0"/>
          <w:sz w:val="22"/>
          <w:szCs w:val="22"/>
          <w:lang w:eastAsia="zh-CN"/>
        </w:rPr>
      </w:pPr>
      <w:r w:rsidRPr="00CB5534">
        <w:rPr>
          <w:rFonts w:ascii="CG Omega" w:hAnsi="CG Omega"/>
          <w:b w:val="0"/>
          <w:sz w:val="22"/>
          <w:szCs w:val="22"/>
        </w:rPr>
        <w:t>Punkty w kryterium okres gwarancji zostaną przyznane tylko w przypadku złożenia przez Wykonawcę oświadczenia w formularzu ofertowym o oferowanym okresie gwarancji         w formularzu ofertowym.</w:t>
      </w:r>
    </w:p>
    <w:p w:rsidR="00417095" w:rsidRPr="00CB5534" w:rsidRDefault="00417095" w:rsidP="00417095">
      <w:pPr>
        <w:pStyle w:val="Akapitzlist"/>
        <w:numPr>
          <w:ilvl w:val="1"/>
          <w:numId w:val="24"/>
        </w:numPr>
        <w:autoSpaceDE w:val="0"/>
        <w:ind w:left="709" w:hanging="709"/>
        <w:jc w:val="both"/>
        <w:rPr>
          <w:rFonts w:ascii="CG Omega" w:eastAsia="Calibri" w:hAnsi="CG Omega"/>
          <w:b w:val="0"/>
          <w:sz w:val="22"/>
          <w:szCs w:val="22"/>
          <w:lang w:eastAsia="zh-CN"/>
        </w:rPr>
      </w:pPr>
      <w:r w:rsidRPr="00CB5534">
        <w:rPr>
          <w:rFonts w:ascii="CG Omega" w:hAnsi="CG Omega"/>
          <w:b w:val="0"/>
          <w:sz w:val="22"/>
          <w:szCs w:val="22"/>
        </w:rPr>
        <w:t>W przypadku nie złożenia takiego oświadczenia Zamawiający uzna że Wykonawca zaoferował minimalny okres gwarancji tj. 36 m-</w:t>
      </w:r>
      <w:proofErr w:type="spellStart"/>
      <w:r w:rsidRPr="00CB5534">
        <w:rPr>
          <w:rFonts w:ascii="CG Omega" w:hAnsi="CG Omega"/>
          <w:b w:val="0"/>
          <w:sz w:val="22"/>
          <w:szCs w:val="22"/>
        </w:rPr>
        <w:t>cy</w:t>
      </w:r>
      <w:proofErr w:type="spellEnd"/>
      <w:r w:rsidRPr="00CB5534">
        <w:rPr>
          <w:rFonts w:ascii="CG Omega" w:hAnsi="CG Omega"/>
          <w:b w:val="0"/>
          <w:sz w:val="22"/>
          <w:szCs w:val="22"/>
        </w:rPr>
        <w:t>.</w:t>
      </w:r>
    </w:p>
    <w:p w:rsidR="00417095" w:rsidRPr="00CB5534" w:rsidRDefault="00417095" w:rsidP="00417095">
      <w:pPr>
        <w:pStyle w:val="Akapitzlist"/>
        <w:numPr>
          <w:ilvl w:val="1"/>
          <w:numId w:val="24"/>
        </w:numPr>
        <w:autoSpaceDE w:val="0"/>
        <w:ind w:left="709" w:hanging="709"/>
        <w:jc w:val="both"/>
        <w:rPr>
          <w:rFonts w:ascii="CG Omega" w:eastAsia="Calibri" w:hAnsi="CG Omega"/>
          <w:b w:val="0"/>
          <w:sz w:val="22"/>
          <w:szCs w:val="22"/>
          <w:lang w:eastAsia="zh-CN"/>
        </w:rPr>
      </w:pPr>
      <w:r w:rsidRPr="00CB5534">
        <w:rPr>
          <w:rFonts w:ascii="CG Omega" w:hAnsi="CG Omega"/>
          <w:b w:val="0"/>
          <w:sz w:val="22"/>
          <w:szCs w:val="22"/>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t>
      </w:r>
      <w:r>
        <w:rPr>
          <w:rFonts w:ascii="CG Omega" w:hAnsi="CG Omega"/>
          <w:b w:val="0"/>
          <w:sz w:val="22"/>
          <w:szCs w:val="22"/>
        </w:rPr>
        <w:t xml:space="preserve">  </w:t>
      </w:r>
      <w:r w:rsidRPr="00CB5534">
        <w:rPr>
          <w:rFonts w:ascii="CG Omega" w:hAnsi="CG Omega"/>
          <w:b w:val="0"/>
          <w:sz w:val="22"/>
          <w:szCs w:val="22"/>
        </w:rPr>
        <w:t>w terminie określonym przez zamawiającego ofert dodatkowych.</w:t>
      </w:r>
    </w:p>
    <w:p w:rsidR="00417095" w:rsidRPr="00CB5534" w:rsidRDefault="00417095" w:rsidP="00417095">
      <w:pPr>
        <w:pStyle w:val="Akapitzlist"/>
        <w:numPr>
          <w:ilvl w:val="1"/>
          <w:numId w:val="24"/>
        </w:numPr>
        <w:autoSpaceDE w:val="0"/>
        <w:ind w:left="709" w:hanging="709"/>
        <w:jc w:val="both"/>
        <w:rPr>
          <w:rFonts w:ascii="CG Omega" w:eastAsia="Calibri" w:hAnsi="CG Omega"/>
          <w:b w:val="0"/>
          <w:sz w:val="22"/>
          <w:szCs w:val="22"/>
          <w:lang w:eastAsia="zh-CN"/>
        </w:rPr>
      </w:pPr>
      <w:r w:rsidRPr="00CB5534">
        <w:rPr>
          <w:rFonts w:ascii="CG Omega" w:hAnsi="CG Omega"/>
          <w:b w:val="0"/>
          <w:sz w:val="22"/>
          <w:szCs w:val="22"/>
        </w:rPr>
        <w:t>Zamawiający w celu wyboru oferty najkorzystniejszej nie przewiduje przeprowadzenia aukcji elektronicznej.</w:t>
      </w:r>
    </w:p>
    <w:p w:rsidR="00F643A7" w:rsidRPr="00D51ED6" w:rsidRDefault="00F643A7" w:rsidP="00FE076F">
      <w:pPr>
        <w:spacing w:line="240" w:lineRule="auto"/>
        <w:jc w:val="center"/>
        <w:rPr>
          <w:b/>
          <w:smallCaps/>
          <w:sz w:val="24"/>
          <w:szCs w:val="24"/>
        </w:rPr>
      </w:pPr>
      <w:r w:rsidRPr="00D51ED6">
        <w:rPr>
          <w:b/>
          <w:smallCaps/>
          <w:sz w:val="24"/>
          <w:szCs w:val="24"/>
        </w:rPr>
        <w:t>Rozdział XVI</w:t>
      </w:r>
      <w:bookmarkStart w:id="39" w:name="_Toc473569743"/>
      <w:bookmarkEnd w:id="37"/>
      <w:r w:rsidRPr="00D51ED6">
        <w:rPr>
          <w:b/>
          <w:smallCaps/>
          <w:sz w:val="24"/>
          <w:szCs w:val="24"/>
        </w:rPr>
        <w:br/>
        <w:t>Informacja o formalnościach jakie powinny zostać dopełnione po wyborze oferty w celu zawarcia umowy w sprawie zamówienia publicznego</w:t>
      </w:r>
      <w:bookmarkEnd w:id="38"/>
      <w:bookmarkEnd w:id="39"/>
    </w:p>
    <w:p w:rsidR="00FE076F" w:rsidRPr="00402F55" w:rsidRDefault="00FE076F" w:rsidP="00FE076F"/>
    <w:p w:rsidR="00417095" w:rsidRPr="00402F55" w:rsidRDefault="00417095" w:rsidP="00417095">
      <w:pPr>
        <w:widowControl w:val="0"/>
        <w:numPr>
          <w:ilvl w:val="1"/>
          <w:numId w:val="25"/>
        </w:numPr>
        <w:suppressAutoHyphens/>
        <w:autoSpaceDE w:val="0"/>
        <w:autoSpaceDN w:val="0"/>
        <w:adjustRightInd w:val="0"/>
        <w:spacing w:before="240" w:after="120" w:line="240" w:lineRule="auto"/>
        <w:ind w:left="709" w:hanging="709"/>
        <w:contextualSpacing/>
        <w:jc w:val="both"/>
        <w:rPr>
          <w:rFonts w:eastAsia="Times New Roman" w:cs="Times New Roman"/>
          <w:b/>
          <w:spacing w:val="2"/>
          <w:sz w:val="22"/>
          <w:szCs w:val="22"/>
          <w:lang w:eastAsia="ar-SA"/>
        </w:rPr>
      </w:pPr>
      <w:bookmarkStart w:id="40" w:name="_Toc473569744"/>
      <w:bookmarkStart w:id="41" w:name="_Toc477947273"/>
      <w:r w:rsidRPr="00402F55">
        <w:rPr>
          <w:rFonts w:eastAsia="Times New Roman" w:cs="Times New Roman"/>
          <w:spacing w:val="2"/>
          <w:sz w:val="22"/>
          <w:szCs w:val="22"/>
          <w:lang w:eastAsia="ar-SA"/>
        </w:rPr>
        <w:t>Zamawiający udzieli zamówienia wykonawcy, którego oferta została oceniona jako najkorzystniejsza w oparciu o zawarte w SIWZ kryteria i zawrze umowę w sprawie zamówienia publicznego (wg wzoru załączonego do SIWZ) w t</w:t>
      </w:r>
      <w:r>
        <w:rPr>
          <w:rFonts w:eastAsia="Times New Roman" w:cs="Times New Roman"/>
          <w:spacing w:val="2"/>
          <w:sz w:val="22"/>
          <w:szCs w:val="22"/>
          <w:lang w:eastAsia="ar-SA"/>
        </w:rPr>
        <w:t xml:space="preserve">erminie określonym w art. 94 ust. 1 ustawy </w:t>
      </w:r>
      <w:proofErr w:type="spellStart"/>
      <w:r>
        <w:rPr>
          <w:rFonts w:eastAsia="Times New Roman" w:cs="Times New Roman"/>
          <w:spacing w:val="2"/>
          <w:sz w:val="22"/>
          <w:szCs w:val="22"/>
          <w:lang w:eastAsia="ar-SA"/>
        </w:rPr>
        <w:t>Pzp</w:t>
      </w:r>
      <w:proofErr w:type="spellEnd"/>
      <w:r>
        <w:rPr>
          <w:rFonts w:eastAsia="Times New Roman" w:cs="Times New Roman"/>
          <w:spacing w:val="2"/>
          <w:sz w:val="22"/>
          <w:szCs w:val="22"/>
          <w:lang w:eastAsia="ar-SA"/>
        </w:rPr>
        <w:t>.</w:t>
      </w:r>
      <w:r w:rsidRPr="00402F55">
        <w:rPr>
          <w:rFonts w:eastAsia="Times New Roman" w:cs="Times New Roman"/>
          <w:spacing w:val="2"/>
          <w:sz w:val="22"/>
          <w:szCs w:val="22"/>
          <w:lang w:eastAsia="ar-SA"/>
        </w:rPr>
        <w:t xml:space="preserve"> Zamawiający może zawrzeć umowę w sprawie zamówienia publicznego przed upływem w/w terminów, jeżeli w postępowaniu zostanie złożona tylko jedna o</w:t>
      </w:r>
      <w:r>
        <w:rPr>
          <w:rFonts w:eastAsia="Times New Roman" w:cs="Times New Roman"/>
          <w:spacing w:val="2"/>
          <w:sz w:val="22"/>
          <w:szCs w:val="22"/>
          <w:lang w:eastAsia="ar-SA"/>
        </w:rPr>
        <w:t>ferta</w:t>
      </w:r>
      <w:r w:rsidRPr="00402F55">
        <w:rPr>
          <w:rFonts w:eastAsia="Times New Roman" w:cs="Times New Roman"/>
          <w:spacing w:val="2"/>
          <w:sz w:val="22"/>
          <w:szCs w:val="22"/>
          <w:lang w:eastAsia="ar-SA"/>
        </w:rPr>
        <w:t>.</w:t>
      </w:r>
    </w:p>
    <w:p w:rsidR="00417095" w:rsidRPr="00402F55" w:rsidRDefault="00417095" w:rsidP="00417095">
      <w:pPr>
        <w:widowControl w:val="0"/>
        <w:numPr>
          <w:ilvl w:val="1"/>
          <w:numId w:val="25"/>
        </w:numPr>
        <w:suppressAutoHyphens/>
        <w:autoSpaceDE w:val="0"/>
        <w:autoSpaceDN w:val="0"/>
        <w:adjustRightInd w:val="0"/>
        <w:spacing w:before="240" w:after="120" w:line="240" w:lineRule="auto"/>
        <w:ind w:left="709" w:hanging="709"/>
        <w:contextualSpacing/>
        <w:jc w:val="both"/>
        <w:rPr>
          <w:rFonts w:eastAsia="Times New Roman" w:cs="Times New Roman"/>
          <w:b/>
          <w:spacing w:val="2"/>
          <w:w w:val="93"/>
          <w:sz w:val="22"/>
          <w:szCs w:val="22"/>
          <w:lang w:eastAsia="ar-SA"/>
        </w:rPr>
      </w:pPr>
      <w:r w:rsidRPr="00402F55">
        <w:rPr>
          <w:rFonts w:eastAsia="Times New Roman" w:cs="Times New Roman"/>
          <w:spacing w:val="2"/>
          <w:sz w:val="22"/>
          <w:szCs w:val="22"/>
          <w:lang w:eastAsia="ar-SA"/>
        </w:rPr>
        <w:t>Jeżeli</w:t>
      </w:r>
      <w:r w:rsidRPr="00402F55">
        <w:rPr>
          <w:rFonts w:eastAsia="Times New Roman" w:cs="Times New Roman"/>
          <w:spacing w:val="14"/>
          <w:w w:val="94"/>
          <w:sz w:val="22"/>
          <w:szCs w:val="22"/>
          <w:lang w:eastAsia="ar-SA"/>
        </w:rPr>
        <w:t xml:space="preserve"> </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ca</w:t>
      </w:r>
      <w:r w:rsidRPr="00402F55">
        <w:rPr>
          <w:rFonts w:eastAsia="Times New Roman" w:cs="Times New Roman"/>
          <w:sz w:val="22"/>
          <w:szCs w:val="22"/>
          <w:lang w:eastAsia="ar-SA"/>
        </w:rPr>
        <w:t>, 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ór</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a</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ę</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od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5"/>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4"/>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 xml:space="preserve">y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3"/>
          <w:w w:val="9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5"/>
          <w:sz w:val="22"/>
          <w:szCs w:val="22"/>
          <w:lang w:eastAsia="ar-SA"/>
        </w:rPr>
        <w:t>y</w:t>
      </w:r>
      <w:r w:rsidRPr="00402F55">
        <w:rPr>
          <w:rFonts w:eastAsia="Times New Roman" w:cs="Times New Roman"/>
          <w:spacing w:val="3"/>
          <w:sz w:val="22"/>
          <w:szCs w:val="22"/>
          <w:lang w:eastAsia="ar-SA"/>
        </w:rPr>
        <w:t>b</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ć</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ę</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kor</w:t>
      </w:r>
      <w:r w:rsidRPr="00402F55">
        <w:rPr>
          <w:rFonts w:eastAsia="Times New Roman" w:cs="Times New Roman"/>
          <w:spacing w:val="7"/>
          <w:sz w:val="22"/>
          <w:szCs w:val="22"/>
          <w:lang w:eastAsia="ar-SA"/>
        </w:rPr>
        <w:t>z</w:t>
      </w:r>
      <w:r w:rsidRPr="00402F55">
        <w:rPr>
          <w:rFonts w:eastAsia="Times New Roman" w:cs="Times New Roman"/>
          <w:spacing w:val="-4"/>
          <w:sz w:val="22"/>
          <w:szCs w:val="22"/>
          <w:lang w:eastAsia="ar-SA"/>
        </w:rPr>
        <w:t>y</w:t>
      </w:r>
      <w:r w:rsidRPr="00402F55">
        <w:rPr>
          <w:rFonts w:eastAsia="Times New Roman" w:cs="Times New Roman"/>
          <w:spacing w:val="3"/>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s</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spośród</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z</w:t>
      </w:r>
      <w:r w:rsidRPr="00402F55">
        <w:rPr>
          <w:rFonts w:eastAsia="Times New Roman" w:cs="Times New Roman"/>
          <w:spacing w:val="-2"/>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ł</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f</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rt</w:t>
      </w:r>
      <w:r w:rsidRPr="00402F55">
        <w:rPr>
          <w:rFonts w:eastAsia="Times New Roman" w:cs="Times New Roman"/>
          <w:spacing w:val="15"/>
          <w:sz w:val="22"/>
          <w:szCs w:val="22"/>
          <w:lang w:eastAsia="ar-SA"/>
        </w:rPr>
        <w:t xml:space="preserve">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 xml:space="preserve">z </w:t>
      </w:r>
      <w:r w:rsidRPr="00402F55">
        <w:rPr>
          <w:rFonts w:eastAsia="Times New Roman" w:cs="Times New Roman"/>
          <w:spacing w:val="1"/>
          <w:sz w:val="22"/>
          <w:szCs w:val="22"/>
          <w:lang w:eastAsia="ar-SA"/>
        </w:rPr>
        <w:lastRenderedPageBreak/>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 xml:space="preserve">a </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 xml:space="preserve">h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onown</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b</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d</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i o</w:t>
      </w:r>
      <w:r w:rsidRPr="00402F55">
        <w:rPr>
          <w:rFonts w:eastAsia="Times New Roman" w:cs="Times New Roman"/>
          <w:spacing w:val="-1"/>
          <w:sz w:val="22"/>
          <w:szCs w:val="22"/>
          <w:lang w:eastAsia="ar-SA"/>
        </w:rPr>
        <w:t>ce</w:t>
      </w:r>
      <w:r w:rsidRPr="00402F55">
        <w:rPr>
          <w:rFonts w:eastAsia="Times New Roman" w:cs="Times New Roman"/>
          <w:spacing w:val="5"/>
          <w:sz w:val="22"/>
          <w:szCs w:val="22"/>
          <w:lang w:eastAsia="ar-SA"/>
        </w:rPr>
        <w:t>n</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5"/>
          <w:sz w:val="22"/>
          <w:szCs w:val="22"/>
          <w:lang w:eastAsia="ar-SA"/>
        </w:rPr>
        <w:t>h</w:t>
      </w:r>
      <w:r w:rsidRPr="00402F55">
        <w:rPr>
          <w:rFonts w:eastAsia="Times New Roman" w:cs="Times New Roman"/>
          <w:spacing w:val="-5"/>
          <w:sz w:val="22"/>
          <w:szCs w:val="22"/>
          <w:lang w:eastAsia="ar-SA"/>
        </w:rPr>
        <w:t>y</w:t>
      </w:r>
      <w:r w:rsidRPr="00402F55">
        <w:rPr>
          <w:rFonts w:eastAsia="Times New Roman" w:cs="Times New Roman"/>
          <w:spacing w:val="2"/>
          <w:sz w:val="22"/>
          <w:szCs w:val="22"/>
          <w:lang w:eastAsia="ar-SA"/>
        </w:rPr>
        <w:t>b</w:t>
      </w:r>
      <w:r w:rsidRPr="00402F55">
        <w:rPr>
          <w:rFonts w:eastAsia="Times New Roman" w:cs="Times New Roman"/>
          <w:sz w:val="22"/>
          <w:szCs w:val="22"/>
          <w:lang w:eastAsia="ar-SA"/>
        </w:rPr>
        <w:t xml:space="preserve">a że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c</w:t>
      </w:r>
      <w:r w:rsidRPr="00402F55">
        <w:rPr>
          <w:rFonts w:eastAsia="Times New Roman" w:cs="Times New Roman"/>
          <w:sz w:val="22"/>
          <w:szCs w:val="22"/>
          <w:lang w:eastAsia="ar-SA"/>
        </w:rPr>
        <w:t>hod</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 xml:space="preserve">ą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nki un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pacing w:val="2"/>
          <w:w w:val="79"/>
          <w:sz w:val="22"/>
          <w:szCs w:val="22"/>
          <w:lang w:eastAsia="ar-SA"/>
        </w:rPr>
        <w:t>ż</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spacing w:val="-1"/>
          <w:w w:val="99"/>
          <w:sz w:val="22"/>
          <w:szCs w:val="22"/>
          <w:lang w:eastAsia="ar-SA"/>
        </w:rPr>
        <w:t>e</w:t>
      </w:r>
      <w:r w:rsidRPr="00402F55">
        <w:rPr>
          <w:rFonts w:eastAsia="Times New Roman" w:cs="Times New Roman"/>
          <w:w w:val="99"/>
          <w:sz w:val="22"/>
          <w:szCs w:val="22"/>
          <w:lang w:eastAsia="ar-SA"/>
        </w:rPr>
        <w:t>n</w:t>
      </w:r>
      <w:r w:rsidRPr="00402F55">
        <w:rPr>
          <w:rFonts w:eastAsia="Times New Roman" w:cs="Times New Roman"/>
          <w:spacing w:val="1"/>
          <w:w w:val="99"/>
          <w:sz w:val="22"/>
          <w:szCs w:val="22"/>
          <w:lang w:eastAsia="ar-SA"/>
        </w:rPr>
        <w:t>i</w:t>
      </w:r>
      <w:r w:rsidRPr="00402F55">
        <w:rPr>
          <w:rFonts w:eastAsia="Times New Roman" w:cs="Times New Roman"/>
          <w:w w:val="99"/>
          <w:sz w:val="22"/>
          <w:szCs w:val="22"/>
          <w:lang w:eastAsia="ar-SA"/>
        </w:rPr>
        <w:t>a</w:t>
      </w:r>
      <w:r w:rsidRPr="00402F55">
        <w:rPr>
          <w:rFonts w:eastAsia="Times New Roman" w:cs="Times New Roman"/>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32"/>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k</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ó</w:t>
      </w:r>
      <w:r w:rsidRPr="00402F55">
        <w:rPr>
          <w:rFonts w:eastAsia="Times New Roman" w:cs="Times New Roman"/>
          <w:spacing w:val="2"/>
          <w:sz w:val="22"/>
          <w:szCs w:val="22"/>
          <w:lang w:eastAsia="ar-SA"/>
        </w:rPr>
        <w:t>r</w:t>
      </w:r>
      <w:r w:rsidRPr="00402F55">
        <w:rPr>
          <w:rFonts w:eastAsia="Times New Roman" w:cs="Times New Roman"/>
          <w:spacing w:val="-4"/>
          <w:sz w:val="22"/>
          <w:szCs w:val="22"/>
          <w:lang w:eastAsia="ar-SA"/>
        </w:rPr>
        <w:t>y</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h</w:t>
      </w:r>
      <w:r w:rsidRPr="00402F55">
        <w:rPr>
          <w:rFonts w:eastAsia="Times New Roman" w:cs="Times New Roman"/>
          <w:spacing w:val="39"/>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a</w:t>
      </w:r>
      <w:r w:rsidRPr="00402F55">
        <w:rPr>
          <w:rFonts w:eastAsia="Times New Roman" w:cs="Times New Roman"/>
          <w:spacing w:val="39"/>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93</w:t>
      </w:r>
      <w:r w:rsidRPr="00402F55">
        <w:rPr>
          <w:rFonts w:eastAsia="Times New Roman" w:cs="Times New Roman"/>
          <w:spacing w:val="4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43"/>
          <w:sz w:val="22"/>
          <w:szCs w:val="22"/>
          <w:lang w:eastAsia="ar-SA"/>
        </w:rPr>
        <w:t xml:space="preserve"> </w:t>
      </w:r>
      <w:r w:rsidRPr="00402F55">
        <w:rPr>
          <w:rFonts w:eastAsia="Times New Roman" w:cs="Times New Roman"/>
          <w:sz w:val="22"/>
          <w:szCs w:val="22"/>
          <w:lang w:eastAsia="ar-SA"/>
        </w:rPr>
        <w:t>1</w:t>
      </w:r>
      <w:r w:rsidRPr="00402F55">
        <w:rPr>
          <w:rFonts w:eastAsia="Times New Roman" w:cs="Times New Roman"/>
          <w:spacing w:val="45"/>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4"/>
          <w:sz w:val="22"/>
          <w:szCs w:val="22"/>
          <w:lang w:eastAsia="ar-SA"/>
        </w:rPr>
        <w:t xml:space="preserve">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w:t>
      </w:r>
    </w:p>
    <w:p w:rsidR="00417095" w:rsidRPr="00402F55" w:rsidRDefault="00417095" w:rsidP="00417095">
      <w:pPr>
        <w:widowControl w:val="0"/>
        <w:numPr>
          <w:ilvl w:val="1"/>
          <w:numId w:val="25"/>
        </w:numPr>
        <w:suppressAutoHyphens/>
        <w:autoSpaceDE w:val="0"/>
        <w:autoSpaceDN w:val="0"/>
        <w:adjustRightInd w:val="0"/>
        <w:spacing w:before="240" w:after="120" w:line="240" w:lineRule="auto"/>
        <w:ind w:left="709" w:hanging="709"/>
        <w:contextualSpacing/>
        <w:jc w:val="both"/>
        <w:rPr>
          <w:rFonts w:eastAsia="Times New Roman" w:cs="Times New Roman"/>
          <w:b/>
          <w:spacing w:val="2"/>
          <w:w w:val="93"/>
          <w:sz w:val="22"/>
          <w:szCs w:val="22"/>
          <w:lang w:eastAsia="ar-SA"/>
        </w:rPr>
      </w:pPr>
      <w:r w:rsidRPr="00402F55">
        <w:rPr>
          <w:rFonts w:eastAsia="Times New Roman" w:cs="Times New Roman"/>
          <w:sz w:val="22"/>
          <w:szCs w:val="22"/>
          <w:lang w:eastAsia="ar-SA"/>
        </w:rPr>
        <w:t>W</w:t>
      </w:r>
      <w:r w:rsidRPr="00402F55">
        <w:rPr>
          <w:rFonts w:eastAsia="Times New Roman" w:cs="Times New Roman"/>
          <w:spacing w:val="19"/>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pacing w:val="-3"/>
          <w:sz w:val="22"/>
          <w:szCs w:val="22"/>
          <w:lang w:eastAsia="ar-SA"/>
        </w:rPr>
        <w:t>r</w:t>
      </w:r>
      <w:r w:rsidRPr="00402F55">
        <w:rPr>
          <w:rFonts w:eastAsia="Times New Roman" w:cs="Times New Roman"/>
          <w:spacing w:val="4"/>
          <w:sz w:val="22"/>
          <w:szCs w:val="22"/>
          <w:lang w:eastAsia="ar-SA"/>
        </w:rPr>
        <w:t>z</w:t>
      </w:r>
      <w:r w:rsidRPr="00402F55">
        <w:rPr>
          <w:rFonts w:eastAsia="Times New Roman" w:cs="Times New Roman"/>
          <w:spacing w:val="-7"/>
          <w:sz w:val="22"/>
          <w:szCs w:val="22"/>
          <w:lang w:eastAsia="ar-SA"/>
        </w:rPr>
        <w:t>y</w:t>
      </w:r>
      <w:r w:rsidRPr="00402F55">
        <w:rPr>
          <w:rFonts w:eastAsia="Times New Roman" w:cs="Times New Roman"/>
          <w:spacing w:val="3"/>
          <w:sz w:val="22"/>
          <w:szCs w:val="22"/>
          <w:lang w:eastAsia="ar-SA"/>
        </w:rPr>
        <w:t>p</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dku</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wn</w:t>
      </w:r>
      <w:r w:rsidRPr="00402F55">
        <w:rPr>
          <w:rFonts w:eastAsia="Times New Roman" w:cs="Times New Roman"/>
          <w:spacing w:val="1"/>
          <w:sz w:val="22"/>
          <w:szCs w:val="22"/>
          <w:lang w:eastAsia="ar-SA"/>
        </w:rPr>
        <w:t>i</w:t>
      </w:r>
      <w:r w:rsidRPr="00402F55">
        <w:rPr>
          <w:rFonts w:eastAsia="Times New Roman" w:cs="Times New Roman"/>
          <w:spacing w:val="2"/>
          <w:sz w:val="22"/>
          <w:szCs w:val="22"/>
          <w:lang w:eastAsia="ar-SA"/>
        </w:rPr>
        <w:t>e</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 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5"/>
          <w:sz w:val="22"/>
          <w:szCs w:val="22"/>
          <w:lang w:eastAsia="ar-SA"/>
        </w:rPr>
        <w:t xml:space="preserve"> </w:t>
      </w:r>
      <w:r w:rsidRPr="00402F55">
        <w:rPr>
          <w:rFonts w:eastAsia="Times New Roman" w:cs="Times New Roman"/>
          <w:spacing w:val="1"/>
          <w:w w:val="94"/>
          <w:sz w:val="22"/>
          <w:szCs w:val="22"/>
          <w:lang w:eastAsia="ar-SA"/>
        </w:rPr>
        <w:t>m</w:t>
      </w:r>
      <w:r w:rsidRPr="00402F55">
        <w:rPr>
          <w:rFonts w:eastAsia="Times New Roman" w:cs="Times New Roman"/>
          <w:w w:val="94"/>
          <w:sz w:val="22"/>
          <w:szCs w:val="22"/>
          <w:lang w:eastAsia="ar-SA"/>
        </w:rPr>
        <w:t>o</w:t>
      </w:r>
      <w:r w:rsidRPr="00402F55">
        <w:rPr>
          <w:rFonts w:eastAsia="Times New Roman" w:cs="Times New Roman"/>
          <w:spacing w:val="2"/>
          <w:w w:val="94"/>
          <w:sz w:val="22"/>
          <w:szCs w:val="22"/>
          <w:lang w:eastAsia="ar-SA"/>
        </w:rPr>
        <w:t>ż</w:t>
      </w:r>
      <w:r w:rsidRPr="00402F55">
        <w:rPr>
          <w:rFonts w:eastAsia="Times New Roman" w:cs="Times New Roman"/>
          <w:w w:val="94"/>
          <w:sz w:val="22"/>
          <w:szCs w:val="22"/>
          <w:lang w:eastAsia="ar-SA"/>
        </w:rPr>
        <w:t>e</w:t>
      </w:r>
      <w:r w:rsidRPr="00402F55">
        <w:rPr>
          <w:rFonts w:eastAsia="Times New Roman" w:cs="Times New Roman"/>
          <w:spacing w:val="22"/>
          <w:w w:val="94"/>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wr</w:t>
      </w:r>
      <w:r w:rsidRPr="00402F55">
        <w:rPr>
          <w:rFonts w:eastAsia="Times New Roman" w:cs="Times New Roman"/>
          <w:spacing w:val="-1"/>
          <w:sz w:val="22"/>
          <w:szCs w:val="22"/>
          <w:lang w:eastAsia="ar-SA"/>
        </w:rPr>
        <w:t>ze</w:t>
      </w:r>
      <w:r w:rsidRPr="00402F55">
        <w:rPr>
          <w:rFonts w:eastAsia="Times New Roman" w:cs="Times New Roman"/>
          <w:sz w:val="22"/>
          <w:szCs w:val="22"/>
          <w:lang w:eastAsia="ar-SA"/>
        </w:rPr>
        <w:t>ć</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do</w:t>
      </w:r>
      <w:r w:rsidRPr="00402F55">
        <w:rPr>
          <w:rFonts w:eastAsia="Times New Roman" w:cs="Times New Roman"/>
          <w:spacing w:val="16"/>
          <w:sz w:val="22"/>
          <w:szCs w:val="22"/>
          <w:lang w:eastAsia="ar-SA"/>
        </w:rPr>
        <w:t xml:space="preserve"> </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su o</w:t>
      </w:r>
      <w:r w:rsidRPr="00402F55">
        <w:rPr>
          <w:rFonts w:eastAsia="Times New Roman" w:cs="Times New Roman"/>
          <w:spacing w:val="-2"/>
          <w:sz w:val="22"/>
          <w:szCs w:val="22"/>
          <w:lang w:eastAsia="ar-SA"/>
        </w:rPr>
        <w:t>g</w:t>
      </w:r>
      <w:r w:rsidRPr="00402F55">
        <w:rPr>
          <w:rFonts w:eastAsia="Times New Roman" w:cs="Times New Roman"/>
          <w:spacing w:val="1"/>
          <w:sz w:val="22"/>
          <w:szCs w:val="22"/>
          <w:lang w:eastAsia="ar-SA"/>
        </w:rPr>
        <w:t>ł</w:t>
      </w:r>
      <w:r w:rsidRPr="00402F55">
        <w:rPr>
          <w:rFonts w:eastAsia="Times New Roman" w:cs="Times New Roman"/>
          <w:sz w:val="22"/>
          <w:szCs w:val="22"/>
          <w:lang w:eastAsia="ar-SA"/>
        </w:rPr>
        <w:t>os</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4"/>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z</w:t>
      </w:r>
      <w:r w:rsidRPr="00402F55">
        <w:rPr>
          <w:rFonts w:eastAsia="Times New Roman" w:cs="Times New Roman"/>
          <w:spacing w:val="12"/>
          <w:sz w:val="22"/>
          <w:szCs w:val="22"/>
          <w:lang w:eastAsia="ar-SA"/>
        </w:rPr>
        <w:t xml:space="preserve"> </w:t>
      </w:r>
      <w:r w:rsidRPr="00402F55">
        <w:rPr>
          <w:rFonts w:eastAsia="Times New Roman" w:cs="Times New Roman"/>
          <w:sz w:val="22"/>
          <w:szCs w:val="22"/>
          <w:lang w:eastAsia="ar-SA"/>
        </w:rPr>
        <w:t>Kr</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ową</w:t>
      </w:r>
      <w:r w:rsidRPr="00402F55">
        <w:rPr>
          <w:rFonts w:eastAsia="Times New Roman" w:cs="Times New Roman"/>
          <w:spacing w:val="9"/>
          <w:sz w:val="22"/>
          <w:szCs w:val="22"/>
          <w:lang w:eastAsia="ar-SA"/>
        </w:rPr>
        <w:t xml:space="preserve"> </w:t>
      </w:r>
      <w:r w:rsidRPr="00402F55">
        <w:rPr>
          <w:rFonts w:eastAsia="Times New Roman" w:cs="Times New Roman"/>
          <w:spacing w:val="-5"/>
          <w:sz w:val="22"/>
          <w:szCs w:val="22"/>
          <w:lang w:eastAsia="ar-SA"/>
        </w:rPr>
        <w:t>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b</w:t>
      </w:r>
      <w:r w:rsidRPr="00402F55">
        <w:rPr>
          <w:rFonts w:eastAsia="Times New Roman" w:cs="Times New Roman"/>
          <w:sz w:val="22"/>
          <w:szCs w:val="22"/>
          <w:lang w:eastAsia="ar-SA"/>
        </w:rPr>
        <w:t>ę</w:t>
      </w:r>
      <w:r w:rsidRPr="00402F55">
        <w:rPr>
          <w:rFonts w:eastAsia="Times New Roman" w:cs="Times New Roman"/>
          <w:spacing w:val="10"/>
          <w:sz w:val="22"/>
          <w:szCs w:val="22"/>
          <w:lang w:eastAsia="ar-SA"/>
        </w:rPr>
        <w:t xml:space="preserve"> </w:t>
      </w:r>
      <w:r w:rsidRPr="00402F55">
        <w:rPr>
          <w:rFonts w:eastAsia="Times New Roman" w:cs="Times New Roman"/>
          <w:sz w:val="22"/>
          <w:szCs w:val="22"/>
          <w:lang w:eastAsia="ar-SA"/>
        </w:rPr>
        <w:t>O</w:t>
      </w:r>
      <w:r w:rsidRPr="00402F55">
        <w:rPr>
          <w:rFonts w:eastAsia="Times New Roman" w:cs="Times New Roman"/>
          <w:spacing w:val="3"/>
          <w:sz w:val="22"/>
          <w:szCs w:val="22"/>
          <w:lang w:eastAsia="ar-SA"/>
        </w:rPr>
        <w:t>d</w:t>
      </w:r>
      <w:r w:rsidRPr="00402F55">
        <w:rPr>
          <w:rFonts w:eastAsia="Times New Roman" w:cs="Times New Roman"/>
          <w:sz w:val="22"/>
          <w:szCs w:val="22"/>
          <w:lang w:eastAsia="ar-SA"/>
        </w:rPr>
        <w:t>wo</w:t>
      </w:r>
      <w:r w:rsidRPr="00402F55">
        <w:rPr>
          <w:rFonts w:eastAsia="Times New Roman" w:cs="Times New Roman"/>
          <w:spacing w:val="1"/>
          <w:sz w:val="22"/>
          <w:szCs w:val="22"/>
          <w:lang w:eastAsia="ar-SA"/>
        </w:rPr>
        <w:t>ł</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ą</w:t>
      </w:r>
      <w:r w:rsidRPr="00402F55">
        <w:rPr>
          <w:rFonts w:eastAsia="Times New Roman" w:cs="Times New Roman"/>
          <w:spacing w:val="4"/>
          <w:sz w:val="22"/>
          <w:szCs w:val="22"/>
          <w:lang w:eastAsia="ar-SA"/>
        </w:rPr>
        <w:t xml:space="preserve"> </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roku</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ub</w:t>
      </w:r>
      <w:r w:rsidRPr="00402F55">
        <w:rPr>
          <w:rFonts w:eastAsia="Times New Roman" w:cs="Times New Roman"/>
          <w:spacing w:val="12"/>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3"/>
          <w:sz w:val="22"/>
          <w:szCs w:val="22"/>
          <w:lang w:eastAsia="ar-SA"/>
        </w:rPr>
        <w:t>o</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 koń</w:t>
      </w:r>
      <w:r w:rsidRPr="00402F55">
        <w:rPr>
          <w:rFonts w:eastAsia="Times New Roman" w:cs="Times New Roman"/>
          <w:spacing w:val="-1"/>
          <w:sz w:val="22"/>
          <w:szCs w:val="22"/>
          <w:lang w:eastAsia="ar-SA"/>
        </w:rPr>
        <w:t>c</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ąc</w:t>
      </w:r>
      <w:r w:rsidRPr="00402F55">
        <w:rPr>
          <w:rFonts w:eastAsia="Times New Roman" w:cs="Times New Roman"/>
          <w:spacing w:val="2"/>
          <w:sz w:val="22"/>
          <w:szCs w:val="22"/>
          <w:lang w:eastAsia="ar-SA"/>
        </w:rPr>
        <w:t>e</w:t>
      </w:r>
      <w:r w:rsidRPr="00402F55">
        <w:rPr>
          <w:rFonts w:eastAsia="Times New Roman" w:cs="Times New Roman"/>
          <w:spacing w:val="-2"/>
          <w:sz w:val="22"/>
          <w:szCs w:val="22"/>
          <w:lang w:eastAsia="ar-SA"/>
        </w:rPr>
        <w:t>g</w:t>
      </w:r>
      <w:r w:rsidRPr="00402F55">
        <w:rPr>
          <w:rFonts w:eastAsia="Times New Roman" w:cs="Times New Roman"/>
          <w:sz w:val="22"/>
          <w:szCs w:val="22"/>
          <w:lang w:eastAsia="ar-SA"/>
        </w:rPr>
        <w:t xml:space="preserve">o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ę</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e</w:t>
      </w:r>
      <w:r w:rsidRPr="00402F55">
        <w:rPr>
          <w:rFonts w:eastAsia="Times New Roman" w:cs="Times New Roman"/>
          <w:spacing w:val="-13"/>
          <w:sz w:val="22"/>
          <w:szCs w:val="22"/>
          <w:lang w:eastAsia="ar-SA"/>
        </w:rPr>
        <w:t xml:space="preserve"> </w:t>
      </w:r>
      <w:r w:rsidRPr="00402F55">
        <w:rPr>
          <w:rFonts w:eastAsia="Times New Roman" w:cs="Times New Roman"/>
          <w:sz w:val="22"/>
          <w:szCs w:val="22"/>
          <w:lang w:eastAsia="ar-SA"/>
        </w:rPr>
        <w:t>odwo</w:t>
      </w:r>
      <w:r w:rsidRPr="00402F55">
        <w:rPr>
          <w:rFonts w:eastAsia="Times New Roman" w:cs="Times New Roman"/>
          <w:spacing w:val="1"/>
          <w:sz w:val="22"/>
          <w:szCs w:val="22"/>
          <w:lang w:eastAsia="ar-SA"/>
        </w:rPr>
        <w:t>ł</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cz</w:t>
      </w:r>
      <w:r w:rsidRPr="00402F55">
        <w:rPr>
          <w:rFonts w:eastAsia="Times New Roman" w:cs="Times New Roman"/>
          <w:spacing w:val="-1"/>
          <w:sz w:val="22"/>
          <w:szCs w:val="22"/>
          <w:lang w:eastAsia="ar-SA"/>
        </w:rPr>
        <w:t>e z zastrzeżeniem</w:t>
      </w:r>
      <w:r w:rsidRPr="00402F55">
        <w:rPr>
          <w:rFonts w:eastAsia="Times New Roman" w:cs="Times New Roman"/>
          <w:spacing w:val="1"/>
          <w:sz w:val="22"/>
          <w:szCs w:val="22"/>
          <w:lang w:eastAsia="ar-SA"/>
        </w:rPr>
        <w:t xml:space="preserve"> </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183</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2</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w:t>
      </w:r>
      <w:r w:rsidRPr="00402F55">
        <w:rPr>
          <w:rFonts w:eastAsia="Times New Roman" w:cs="Times New Roman"/>
          <w:spacing w:val="-4"/>
          <w:sz w:val="22"/>
          <w:szCs w:val="22"/>
          <w:lang w:eastAsia="ar-SA"/>
        </w:rPr>
        <w:t xml:space="preserve"> </w:t>
      </w:r>
      <w:r w:rsidRPr="00402F55">
        <w:rPr>
          <w:rFonts w:eastAsia="Times New Roman" w:cs="Times New Roman"/>
          <w:sz w:val="22"/>
          <w:szCs w:val="22"/>
          <w:lang w:eastAsia="ar-SA"/>
        </w:rPr>
        <w:t>us</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w:t>
      </w:r>
      <w:r w:rsidRPr="00402F55">
        <w:rPr>
          <w:rFonts w:eastAsia="Times New Roman" w:cs="Times New Roman"/>
          <w:spacing w:val="2"/>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w:t>
      </w:r>
    </w:p>
    <w:p w:rsidR="00417095" w:rsidRPr="00402F55" w:rsidRDefault="00417095" w:rsidP="00417095">
      <w:pPr>
        <w:widowControl w:val="0"/>
        <w:numPr>
          <w:ilvl w:val="1"/>
          <w:numId w:val="25"/>
        </w:numPr>
        <w:suppressAutoHyphens/>
        <w:autoSpaceDE w:val="0"/>
        <w:autoSpaceDN w:val="0"/>
        <w:adjustRightInd w:val="0"/>
        <w:spacing w:before="240" w:after="120" w:line="240" w:lineRule="auto"/>
        <w:ind w:left="709" w:hanging="709"/>
        <w:contextualSpacing/>
        <w:jc w:val="both"/>
        <w:rPr>
          <w:rFonts w:eastAsia="Times New Roman" w:cs="Times New Roman"/>
          <w:b/>
          <w:spacing w:val="2"/>
          <w:w w:val="93"/>
          <w:sz w:val="22"/>
          <w:szCs w:val="22"/>
          <w:lang w:eastAsia="ar-SA"/>
        </w:rPr>
      </w:pPr>
      <w:r w:rsidRPr="00402F55">
        <w:rPr>
          <w:rFonts w:eastAsia="Times New Roman" w:cs="Times New Roman"/>
          <w:spacing w:val="19"/>
          <w:sz w:val="22"/>
          <w:szCs w:val="22"/>
          <w:lang w:eastAsia="ar-SA"/>
        </w:rPr>
        <w:t>Przed</w:t>
      </w:r>
      <w:r w:rsidRPr="00402F55">
        <w:rPr>
          <w:rFonts w:eastAsia="Times New Roman" w:cs="Times New Roman"/>
          <w:spacing w:val="10"/>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c</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m</w:t>
      </w:r>
      <w:r w:rsidRPr="00402F55">
        <w:rPr>
          <w:rFonts w:eastAsia="Times New Roman" w:cs="Times New Roman"/>
          <w:spacing w:val="8"/>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4"/>
          <w:sz w:val="22"/>
          <w:szCs w:val="22"/>
          <w:lang w:eastAsia="ar-SA"/>
        </w:rPr>
        <w:t xml:space="preserve"> </w:t>
      </w:r>
      <w:r w:rsidRPr="00402F55">
        <w:rPr>
          <w:rFonts w:eastAsia="Times New Roman" w:cs="Times New Roman"/>
          <w:spacing w:val="7"/>
          <w:sz w:val="22"/>
          <w:szCs w:val="22"/>
          <w:lang w:eastAsia="ar-SA"/>
        </w:rPr>
        <w:t>w</w:t>
      </w:r>
      <w:r w:rsidRPr="00402F55">
        <w:rPr>
          <w:rFonts w:eastAsia="Times New Roman" w:cs="Times New Roman"/>
          <w:spacing w:val="-4"/>
          <w:sz w:val="22"/>
          <w:szCs w:val="22"/>
          <w:lang w:eastAsia="ar-SA"/>
        </w:rPr>
        <w:t>y</w:t>
      </w:r>
      <w:r w:rsidRPr="00402F55">
        <w:rPr>
          <w:rFonts w:eastAsia="Times New Roman" w:cs="Times New Roman"/>
          <w:sz w:val="22"/>
          <w:szCs w:val="22"/>
          <w:lang w:eastAsia="ar-SA"/>
        </w:rPr>
        <w:t>kon</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c</w:t>
      </w:r>
      <w:r w:rsidRPr="00402F55">
        <w:rPr>
          <w:rFonts w:eastAsia="Times New Roman" w:cs="Times New Roman"/>
          <w:sz w:val="22"/>
          <w:szCs w:val="22"/>
          <w:lang w:eastAsia="ar-SA"/>
        </w:rPr>
        <w:t>a musi dopełnić następujących formalności:</w:t>
      </w:r>
    </w:p>
    <w:p w:rsidR="00417095" w:rsidRPr="00402F55" w:rsidRDefault="00417095" w:rsidP="00417095">
      <w:pPr>
        <w:widowControl w:val="0"/>
        <w:numPr>
          <w:ilvl w:val="2"/>
          <w:numId w:val="29"/>
        </w:numPr>
        <w:suppressAutoHyphens/>
        <w:autoSpaceDE w:val="0"/>
        <w:autoSpaceDN w:val="0"/>
        <w:adjustRightInd w:val="0"/>
        <w:spacing w:after="120" w:line="240" w:lineRule="auto"/>
        <w:ind w:left="993" w:hanging="284"/>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w:t>
      </w:r>
      <w:r w:rsidRPr="00402F55">
        <w:rPr>
          <w:rFonts w:eastAsia="Times New Roman" w:cs="Times New Roman"/>
          <w:spacing w:val="5"/>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ma</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2"/>
          <w:sz w:val="22"/>
          <w:szCs w:val="22"/>
          <w:lang w:eastAsia="ar-SA"/>
        </w:rPr>
        <w:t>ą</w:t>
      </w:r>
      <w:r w:rsidRPr="00402F55">
        <w:rPr>
          <w:rFonts w:eastAsia="Times New Roman" w:cs="Times New Roman"/>
          <w:spacing w:val="-1"/>
          <w:sz w:val="22"/>
          <w:szCs w:val="22"/>
          <w:lang w:eastAsia="ar-SA"/>
        </w:rPr>
        <w:t>ce</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u doku</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6"/>
          <w:sz w:val="22"/>
          <w:szCs w:val="22"/>
          <w:lang w:eastAsia="ar-SA"/>
        </w:rPr>
        <w:t>t</w:t>
      </w:r>
      <w:r w:rsidRPr="00402F55">
        <w:rPr>
          <w:rFonts w:eastAsia="Times New Roman" w:cs="Times New Roman"/>
          <w:sz w:val="22"/>
          <w:szCs w:val="22"/>
          <w:lang w:eastAsia="ar-SA"/>
        </w:rPr>
        <w:t xml:space="preserve">y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w:t>
      </w:r>
      <w:r w:rsidRPr="00402F55">
        <w:rPr>
          <w:rFonts w:eastAsia="Times New Roman" w:cs="Times New Roman"/>
          <w:spacing w:val="1"/>
          <w:sz w:val="22"/>
          <w:szCs w:val="22"/>
          <w:lang w:eastAsia="ar-SA"/>
        </w:rPr>
        <w:t>t</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rd</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ące</w:t>
      </w:r>
      <w:r w:rsidRPr="00402F55">
        <w:rPr>
          <w:rFonts w:eastAsia="Times New Roman" w:cs="Times New Roman"/>
          <w:sz w:val="22"/>
          <w:szCs w:val="22"/>
          <w:lang w:eastAsia="ar-SA"/>
        </w:rPr>
        <w:t>,</w:t>
      </w:r>
      <w:r w:rsidRPr="00402F55">
        <w:rPr>
          <w:rFonts w:eastAsia="Times New Roman" w:cs="Times New Roman"/>
          <w:spacing w:val="-15"/>
          <w:sz w:val="22"/>
          <w:szCs w:val="22"/>
          <w:lang w:eastAsia="ar-SA"/>
        </w:rPr>
        <w:t xml:space="preserve"> </w:t>
      </w:r>
      <w:r w:rsidRPr="00402F55">
        <w:rPr>
          <w:rFonts w:eastAsia="Times New Roman" w:cs="Times New Roman"/>
          <w:spacing w:val="2"/>
          <w:w w:val="87"/>
          <w:sz w:val="22"/>
          <w:szCs w:val="22"/>
          <w:lang w:eastAsia="ar-SA"/>
        </w:rPr>
        <w:t>ż</w:t>
      </w:r>
      <w:r w:rsidRPr="00402F55">
        <w:rPr>
          <w:rFonts w:eastAsia="Times New Roman" w:cs="Times New Roman"/>
          <w:w w:val="87"/>
          <w:sz w:val="22"/>
          <w:szCs w:val="22"/>
          <w:lang w:eastAsia="ar-SA"/>
        </w:rPr>
        <w:t>e</w:t>
      </w:r>
      <w:r w:rsidRPr="00402F55">
        <w:rPr>
          <w:rFonts w:eastAsia="Times New Roman" w:cs="Times New Roman"/>
          <w:spacing w:val="10"/>
          <w:w w:val="87"/>
          <w:sz w:val="22"/>
          <w:szCs w:val="22"/>
          <w:lang w:eastAsia="ar-SA"/>
        </w:rPr>
        <w:t xml:space="preserve"> </w:t>
      </w:r>
      <w:r w:rsidRPr="00402F55">
        <w:rPr>
          <w:rFonts w:eastAsia="Times New Roman" w:cs="Times New Roman"/>
          <w:sz w:val="22"/>
          <w:szCs w:val="22"/>
          <w:lang w:eastAsia="ar-SA"/>
        </w:rPr>
        <w:t>oso</w:t>
      </w:r>
      <w:r w:rsidRPr="00402F55">
        <w:rPr>
          <w:rFonts w:eastAsia="Times New Roman" w:cs="Times New Roman"/>
          <w:spacing w:val="5"/>
          <w:sz w:val="22"/>
          <w:szCs w:val="22"/>
          <w:lang w:eastAsia="ar-SA"/>
        </w:rPr>
        <w:t>b</w:t>
      </w:r>
      <w:r w:rsidRPr="00402F55">
        <w:rPr>
          <w:rFonts w:eastAsia="Times New Roman" w:cs="Times New Roman"/>
          <w:sz w:val="22"/>
          <w:szCs w:val="22"/>
          <w:lang w:eastAsia="ar-SA"/>
        </w:rPr>
        <w:t>y</w:t>
      </w:r>
      <w:r w:rsidRPr="00402F55">
        <w:rPr>
          <w:rFonts w:eastAsia="Times New Roman" w:cs="Times New Roman"/>
          <w:spacing w:val="-8"/>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od</w:t>
      </w:r>
      <w:r w:rsidRPr="00402F55">
        <w:rPr>
          <w:rFonts w:eastAsia="Times New Roman" w:cs="Times New Roman"/>
          <w:spacing w:val="1"/>
          <w:sz w:val="22"/>
          <w:szCs w:val="22"/>
          <w:lang w:eastAsia="ar-SA"/>
        </w:rPr>
        <w:t>pi</w:t>
      </w:r>
      <w:r w:rsidRPr="00402F55">
        <w:rPr>
          <w:rFonts w:eastAsia="Times New Roman" w:cs="Times New Roman"/>
          <w:sz w:val="22"/>
          <w:szCs w:val="22"/>
          <w:lang w:eastAsia="ar-SA"/>
        </w:rPr>
        <w:t>su</w:t>
      </w:r>
      <w:r w:rsidRPr="00402F55">
        <w:rPr>
          <w:rFonts w:eastAsia="Times New Roman" w:cs="Times New Roman"/>
          <w:spacing w:val="1"/>
          <w:sz w:val="22"/>
          <w:szCs w:val="22"/>
          <w:lang w:eastAsia="ar-SA"/>
        </w:rPr>
        <w:t>j</w:t>
      </w:r>
      <w:r w:rsidRPr="00402F55">
        <w:rPr>
          <w:rFonts w:eastAsia="Times New Roman" w:cs="Times New Roman"/>
          <w:spacing w:val="-1"/>
          <w:sz w:val="22"/>
          <w:szCs w:val="22"/>
          <w:lang w:eastAsia="ar-SA"/>
        </w:rPr>
        <w:t>ąc</w:t>
      </w:r>
      <w:r w:rsidRPr="00402F55">
        <w:rPr>
          <w:rFonts w:eastAsia="Times New Roman" w:cs="Times New Roman"/>
          <w:sz w:val="22"/>
          <w:szCs w:val="22"/>
          <w:lang w:eastAsia="ar-SA"/>
        </w:rPr>
        <w:t>e</w:t>
      </w:r>
      <w:r w:rsidRPr="00402F55">
        <w:rPr>
          <w:rFonts w:eastAsia="Times New Roman" w:cs="Times New Roman"/>
          <w:spacing w:val="-11"/>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owę</w:t>
      </w:r>
      <w:r w:rsidRPr="00402F55">
        <w:rPr>
          <w:rFonts w:eastAsia="Times New Roman" w:cs="Times New Roman"/>
          <w:spacing w:val="-7"/>
          <w:sz w:val="22"/>
          <w:szCs w:val="22"/>
          <w:lang w:eastAsia="ar-SA"/>
        </w:rPr>
        <w:t xml:space="preserve"> </w:t>
      </w:r>
      <w:r w:rsidRPr="00402F55">
        <w:rPr>
          <w:rFonts w:eastAsia="Times New Roman" w:cs="Times New Roman"/>
          <w:spacing w:val="1"/>
          <w:sz w:val="22"/>
          <w:szCs w:val="22"/>
          <w:lang w:eastAsia="ar-SA"/>
        </w:rPr>
        <w:t>m</w:t>
      </w:r>
      <w:r w:rsidRPr="00402F55">
        <w:rPr>
          <w:rFonts w:eastAsia="Times New Roman" w:cs="Times New Roman"/>
          <w:spacing w:val="-1"/>
          <w:sz w:val="22"/>
          <w:szCs w:val="22"/>
          <w:lang w:eastAsia="ar-SA"/>
        </w:rPr>
        <w:t>a</w:t>
      </w:r>
      <w:r w:rsidRPr="00402F55">
        <w:rPr>
          <w:rFonts w:eastAsia="Times New Roman" w:cs="Times New Roman"/>
          <w:spacing w:val="3"/>
          <w:sz w:val="22"/>
          <w:szCs w:val="22"/>
          <w:lang w:eastAsia="ar-SA"/>
        </w:rPr>
        <w:t>j</w:t>
      </w:r>
      <w:r w:rsidRPr="00402F55">
        <w:rPr>
          <w:rFonts w:eastAsia="Times New Roman" w:cs="Times New Roman"/>
          <w:sz w:val="22"/>
          <w:szCs w:val="22"/>
          <w:lang w:eastAsia="ar-SA"/>
        </w:rPr>
        <w:t>a</w:t>
      </w:r>
      <w:r w:rsidRPr="00402F55">
        <w:rPr>
          <w:rFonts w:eastAsia="Times New Roman" w:cs="Times New Roman"/>
          <w:spacing w:val="-6"/>
          <w:sz w:val="22"/>
          <w:szCs w:val="22"/>
          <w:lang w:eastAsia="ar-SA"/>
        </w:rPr>
        <w:t xml:space="preserve"> </w:t>
      </w:r>
      <w:r w:rsidRPr="00402F55">
        <w:rPr>
          <w:rFonts w:eastAsia="Times New Roman" w:cs="Times New Roman"/>
          <w:spacing w:val="1"/>
          <w:sz w:val="22"/>
          <w:szCs w:val="22"/>
          <w:lang w:eastAsia="ar-SA"/>
        </w:rPr>
        <w:t>p</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wo</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1"/>
          <w:sz w:val="22"/>
          <w:szCs w:val="22"/>
          <w:lang w:eastAsia="ar-SA"/>
        </w:rPr>
        <w:t>p</w:t>
      </w:r>
      <w:r w:rsidRPr="00402F55">
        <w:rPr>
          <w:rFonts w:eastAsia="Times New Roman" w:cs="Times New Roman"/>
          <w:spacing w:val="2"/>
          <w:sz w:val="22"/>
          <w:szCs w:val="22"/>
          <w:lang w:eastAsia="ar-SA"/>
        </w:rPr>
        <w:t>r</w:t>
      </w:r>
      <w:r w:rsidRPr="00402F55">
        <w:rPr>
          <w:rFonts w:eastAsia="Times New Roman" w:cs="Times New Roman"/>
          <w:spacing w:val="-1"/>
          <w:sz w:val="22"/>
          <w:szCs w:val="22"/>
          <w:lang w:eastAsia="ar-SA"/>
        </w:rPr>
        <w:t>e</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t</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ji</w:t>
      </w:r>
      <w:r w:rsidRPr="00402F55">
        <w:rPr>
          <w:rFonts w:eastAsia="Times New Roman" w:cs="Times New Roman"/>
          <w:sz w:val="22"/>
          <w:szCs w:val="22"/>
          <w:lang w:eastAsia="ar-SA"/>
        </w:rPr>
        <w:t>,</w:t>
      </w:r>
      <w:r>
        <w:rPr>
          <w:rFonts w:eastAsia="Times New Roman" w:cs="Times New Roman"/>
          <w:sz w:val="22"/>
          <w:szCs w:val="22"/>
          <w:lang w:eastAsia="ar-SA"/>
        </w:rPr>
        <w:t xml:space="preserve"> jeżeli nie wynika to z dokumentu rejestrowego Wykonawcy</w:t>
      </w:r>
    </w:p>
    <w:p w:rsidR="00417095" w:rsidRPr="00402F55" w:rsidRDefault="00417095" w:rsidP="00417095">
      <w:pPr>
        <w:widowControl w:val="0"/>
        <w:numPr>
          <w:ilvl w:val="2"/>
          <w:numId w:val="29"/>
        </w:numPr>
        <w:suppressAutoHyphens/>
        <w:autoSpaceDE w:val="0"/>
        <w:autoSpaceDN w:val="0"/>
        <w:adjustRightInd w:val="0"/>
        <w:spacing w:after="120" w:line="240" w:lineRule="auto"/>
        <w:ind w:left="993" w:hanging="284"/>
        <w:contextualSpacing/>
        <w:jc w:val="both"/>
        <w:rPr>
          <w:rFonts w:eastAsia="Times New Roman" w:cs="Times New Roman"/>
          <w:b/>
          <w:sz w:val="22"/>
          <w:szCs w:val="22"/>
          <w:lang w:eastAsia="ar-SA"/>
        </w:rPr>
      </w:pPr>
      <w:r w:rsidRPr="00402F55">
        <w:rPr>
          <w:rFonts w:eastAsia="Times New Roman" w:cs="Times New Roman"/>
          <w:sz w:val="22"/>
          <w:szCs w:val="22"/>
          <w:lang w:eastAsia="ar-SA"/>
        </w:rPr>
        <w:t>przedłoży dowód zabezpieczenia należytego wykonania umowy,</w:t>
      </w:r>
    </w:p>
    <w:p w:rsidR="00417095" w:rsidRPr="00384805" w:rsidRDefault="00417095" w:rsidP="00417095">
      <w:pPr>
        <w:widowControl w:val="0"/>
        <w:numPr>
          <w:ilvl w:val="2"/>
          <w:numId w:val="29"/>
        </w:numPr>
        <w:suppressAutoHyphens/>
        <w:autoSpaceDE w:val="0"/>
        <w:autoSpaceDN w:val="0"/>
        <w:adjustRightInd w:val="0"/>
        <w:spacing w:after="120" w:line="240" w:lineRule="auto"/>
        <w:ind w:left="993" w:hanging="284"/>
        <w:contextualSpacing/>
        <w:jc w:val="both"/>
        <w:rPr>
          <w:rFonts w:eastAsia="Times New Roman" w:cs="Times New Roman"/>
          <w:b/>
          <w:sz w:val="22"/>
          <w:szCs w:val="22"/>
          <w:lang w:eastAsia="ar-SA"/>
        </w:rPr>
      </w:pPr>
      <w:r w:rsidRPr="00402F55">
        <w:rPr>
          <w:rFonts w:eastAsia="Times New Roman" w:cs="Times New Roman"/>
          <w:sz w:val="22"/>
          <w:szCs w:val="22"/>
          <w:lang w:eastAsia="ar-SA"/>
        </w:rPr>
        <w:t>wykonawca lub podwykonawca</w:t>
      </w:r>
      <w:r>
        <w:rPr>
          <w:rFonts w:eastAsia="Times New Roman" w:cs="Times New Roman"/>
          <w:sz w:val="22"/>
          <w:szCs w:val="22"/>
          <w:lang w:eastAsia="ar-SA"/>
        </w:rPr>
        <w:t xml:space="preserve"> złoży</w:t>
      </w:r>
      <w:r w:rsidRPr="00402F55">
        <w:rPr>
          <w:rFonts w:eastAsia="Times New Roman" w:cs="Times New Roman"/>
          <w:sz w:val="22"/>
          <w:szCs w:val="22"/>
          <w:lang w:eastAsia="ar-SA"/>
        </w:rPr>
        <w:t xml:space="preserve"> oświadczenie o zatrudnieniu na podstawie umowy o pracę osób wykonujących czynności opisane w rozdziale II pkt 2.18,</w:t>
      </w:r>
    </w:p>
    <w:p w:rsidR="00417095" w:rsidRPr="00787A9B" w:rsidRDefault="00417095" w:rsidP="00417095">
      <w:pPr>
        <w:autoSpaceDE w:val="0"/>
        <w:spacing w:line="240" w:lineRule="auto"/>
        <w:ind w:left="709" w:hanging="705"/>
        <w:jc w:val="both"/>
        <w:rPr>
          <w:rFonts w:eastAsia="Times New Roman"/>
          <w:sz w:val="22"/>
          <w:szCs w:val="22"/>
        </w:rPr>
      </w:pPr>
      <w:r w:rsidRPr="00384805">
        <w:rPr>
          <w:rFonts w:eastAsia="Times New Roman"/>
          <w:sz w:val="22"/>
          <w:szCs w:val="22"/>
        </w:rPr>
        <w:t>16.5</w:t>
      </w:r>
      <w:r w:rsidRPr="00384805">
        <w:rPr>
          <w:rFonts w:eastAsia="Times New Roman"/>
          <w:sz w:val="22"/>
          <w:szCs w:val="22"/>
        </w:rPr>
        <w:tab/>
      </w:r>
      <w:r w:rsidRPr="00787A9B">
        <w:rPr>
          <w:rFonts w:eastAsia="Times New Roman"/>
          <w:sz w:val="22"/>
          <w:szCs w:val="22"/>
        </w:rPr>
        <w:t>Niedopełnienie tych formalności stanowić będzie uchylenie się przez Wykonawcę od zawarcia Umowy.</w:t>
      </w:r>
    </w:p>
    <w:p w:rsidR="00417095" w:rsidRPr="00787A9B" w:rsidRDefault="00417095" w:rsidP="00417095">
      <w:pPr>
        <w:autoSpaceDE w:val="0"/>
        <w:autoSpaceDN w:val="0"/>
        <w:adjustRightInd w:val="0"/>
        <w:spacing w:line="240" w:lineRule="auto"/>
        <w:ind w:left="705" w:hanging="705"/>
        <w:jc w:val="both"/>
        <w:rPr>
          <w:rFonts w:eastAsiaTheme="minorEastAsia" w:cs="Arial"/>
          <w:color w:val="000000"/>
          <w:sz w:val="22"/>
          <w:szCs w:val="22"/>
          <w:lang w:eastAsia="pl-PL"/>
        </w:rPr>
      </w:pPr>
      <w:r w:rsidRPr="00384805">
        <w:rPr>
          <w:rFonts w:eastAsiaTheme="minorEastAsia" w:cs="Arial"/>
          <w:color w:val="000000"/>
          <w:sz w:val="22"/>
          <w:szCs w:val="22"/>
          <w:lang w:eastAsia="pl-PL"/>
        </w:rPr>
        <w:t>16.6</w:t>
      </w:r>
      <w:r w:rsidRPr="00384805">
        <w:rPr>
          <w:rFonts w:eastAsiaTheme="minorEastAsia" w:cs="Arial"/>
          <w:color w:val="000000"/>
          <w:sz w:val="22"/>
          <w:szCs w:val="22"/>
          <w:lang w:eastAsia="pl-PL"/>
        </w:rPr>
        <w:tab/>
      </w:r>
      <w:r w:rsidRPr="00787A9B">
        <w:rPr>
          <w:rFonts w:eastAsiaTheme="minorEastAsia" w:cs="Arial"/>
          <w:color w:val="000000"/>
          <w:sz w:val="22"/>
          <w:szCs w:val="22"/>
          <w:lang w:eastAsia="pl-PL"/>
        </w:rPr>
        <w:t xml:space="preserve">Wykonawca ma obowiązek, najpóźniej w dniu podpisania umowy przedłożyć Zamawiającemu oświadczenie o podjęciu obowiązków kierownika budowy wraz </w:t>
      </w:r>
      <w:r>
        <w:rPr>
          <w:rFonts w:eastAsiaTheme="minorEastAsia" w:cs="Arial"/>
          <w:color w:val="000000"/>
          <w:sz w:val="22"/>
          <w:szCs w:val="22"/>
          <w:lang w:eastAsia="pl-PL"/>
        </w:rPr>
        <w:t xml:space="preserve">               </w:t>
      </w:r>
      <w:r w:rsidRPr="00787A9B">
        <w:rPr>
          <w:rFonts w:eastAsiaTheme="minorEastAsia" w:cs="Arial"/>
          <w:color w:val="000000"/>
          <w:sz w:val="22"/>
          <w:szCs w:val="22"/>
          <w:lang w:eastAsia="pl-PL"/>
        </w:rPr>
        <w:t>z wymaganymi załącznikami o których mowa w ustawie Prawo Budowlane, osób wymaganych z Prawa Budowlanego, w tym osób wskazanych w ofercie Wykonawcy do sprawowania tych funkcji w celu zrealizowania zadania.</w:t>
      </w:r>
    </w:p>
    <w:p w:rsidR="00417095" w:rsidRPr="00787A9B" w:rsidRDefault="00417095" w:rsidP="00417095">
      <w:pPr>
        <w:spacing w:line="240" w:lineRule="auto"/>
        <w:ind w:left="705" w:right="45" w:hanging="705"/>
        <w:jc w:val="both"/>
        <w:rPr>
          <w:sz w:val="22"/>
          <w:szCs w:val="22"/>
        </w:rPr>
      </w:pPr>
      <w:r w:rsidRPr="00384805">
        <w:rPr>
          <w:rFonts w:eastAsiaTheme="minorEastAsia" w:cs="Arial"/>
          <w:color w:val="000000"/>
          <w:sz w:val="22"/>
          <w:szCs w:val="22"/>
          <w:lang w:eastAsia="pl-PL"/>
        </w:rPr>
        <w:t>16.7</w:t>
      </w:r>
      <w:r w:rsidRPr="00384805">
        <w:rPr>
          <w:rFonts w:eastAsiaTheme="minorEastAsia" w:cs="Arial"/>
          <w:color w:val="000000"/>
          <w:sz w:val="22"/>
          <w:szCs w:val="22"/>
          <w:lang w:eastAsia="pl-PL"/>
        </w:rPr>
        <w:tab/>
      </w:r>
      <w:r w:rsidRPr="00787A9B">
        <w:rPr>
          <w:sz w:val="22"/>
          <w:szCs w:val="22"/>
        </w:rPr>
        <w:t xml:space="preserve">W przypadku wyboru oferty złożonej przez Wykonawców wspólnie ubiegających się </w:t>
      </w:r>
      <w:r>
        <w:rPr>
          <w:sz w:val="22"/>
          <w:szCs w:val="22"/>
        </w:rPr>
        <w:t xml:space="preserve">      </w:t>
      </w:r>
      <w:r w:rsidRPr="00787A9B">
        <w:rPr>
          <w:sz w:val="22"/>
          <w:szCs w:val="22"/>
        </w:rPr>
        <w:t xml:space="preserve">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417095" w:rsidRPr="00E36A8F" w:rsidRDefault="00417095" w:rsidP="00417095">
      <w:pPr>
        <w:spacing w:line="240" w:lineRule="auto"/>
        <w:ind w:left="705" w:right="45" w:hanging="705"/>
        <w:jc w:val="both"/>
        <w:rPr>
          <w:sz w:val="22"/>
          <w:szCs w:val="22"/>
        </w:rPr>
      </w:pPr>
      <w:r w:rsidRPr="00CC0981">
        <w:rPr>
          <w:sz w:val="22"/>
          <w:szCs w:val="22"/>
        </w:rPr>
        <w:t>16.8</w:t>
      </w:r>
      <w:r w:rsidRPr="00CC0981">
        <w:rPr>
          <w:sz w:val="22"/>
          <w:szCs w:val="22"/>
        </w:rPr>
        <w:tab/>
      </w:r>
      <w:r w:rsidRPr="00787A9B">
        <w:rPr>
          <w:sz w:val="22"/>
          <w:szCs w:val="22"/>
        </w:rPr>
        <w:t xml:space="preserve">W przypadku, gdy Wykonawca, którego oferta została wybrana jako najkorzystniejsza, uchyla </w:t>
      </w:r>
      <w:r w:rsidRPr="00CC0981">
        <w:rPr>
          <w:sz w:val="22"/>
          <w:szCs w:val="22"/>
        </w:rPr>
        <w:t>s</w:t>
      </w:r>
      <w:r w:rsidRPr="00787A9B">
        <w:rPr>
          <w:sz w:val="22"/>
          <w:szCs w:val="22"/>
        </w:rPr>
        <w:t xml:space="preserve">ię od zawarcia umowy, Zamawiający będzie mógł wybrać ofertę najkorzystniejszą spośród pozostałych ofert, bez przeprowadzenia ich ponownego badania i oceny, chyba że zachodzą przesłanki, o których mowa w art. 93 ust. 1 ustawy </w:t>
      </w:r>
      <w:proofErr w:type="spellStart"/>
      <w:r w:rsidRPr="00787A9B">
        <w:rPr>
          <w:sz w:val="22"/>
          <w:szCs w:val="22"/>
        </w:rPr>
        <w:t>Pzp</w:t>
      </w:r>
      <w:proofErr w:type="spellEnd"/>
      <w:r w:rsidRPr="00787A9B">
        <w:rPr>
          <w:sz w:val="22"/>
          <w:szCs w:val="22"/>
        </w:rPr>
        <w:t xml:space="preserve">.  </w:t>
      </w:r>
    </w:p>
    <w:p w:rsidR="00FE076F" w:rsidRDefault="00FE076F" w:rsidP="00E809BB">
      <w:pPr>
        <w:spacing w:line="240" w:lineRule="auto"/>
        <w:jc w:val="center"/>
        <w:rPr>
          <w:b/>
          <w:sz w:val="28"/>
          <w:szCs w:val="28"/>
        </w:rPr>
      </w:pPr>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42" w:name="_Toc473569745"/>
      <w:bookmarkEnd w:id="40"/>
      <w:r w:rsidRPr="00D51ED6">
        <w:rPr>
          <w:b/>
          <w:smallCaps/>
          <w:sz w:val="24"/>
          <w:szCs w:val="24"/>
        </w:rPr>
        <w:br/>
        <w:t>Zabezpieczenie należytego wykonania umowy</w:t>
      </w:r>
      <w:bookmarkEnd w:id="41"/>
      <w:bookmarkEnd w:id="42"/>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Zamawiający wymaga wniesienia przez Wykonawcę zabezpieczenia należytego wykonania umowy.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Wykonawca, którego oferta zostanie wybrana zobowiązany będzie wnieść zabezpieczenie należytego wykonania umowy  w wysokości 5 %</w:t>
      </w:r>
      <w:r w:rsidR="001B16D2">
        <w:rPr>
          <w:rFonts w:ascii="CG Omega" w:hAnsi="CG Omega"/>
          <w:b w:val="0"/>
          <w:spacing w:val="-1"/>
          <w:sz w:val="22"/>
          <w:szCs w:val="22"/>
        </w:rPr>
        <w:t xml:space="preserve"> ceny brutto podanej w ofercie</w:t>
      </w:r>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Zabezpieczenie należytego wykonania umowy można wnieść w formach wymienionych w art. 148 ust. 1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 xml:space="preserve">Zamawiający nie wyraża zgody na wniesienie zabezpieczenie należytego wykonania umowy   w formach wymienionych w art. 148 ust. 2 ustawy </w:t>
      </w:r>
      <w:proofErr w:type="spellStart"/>
      <w:r w:rsidRPr="002A359D">
        <w:rPr>
          <w:rFonts w:ascii="CG Omega" w:hAnsi="CG Omega"/>
          <w:b w:val="0"/>
          <w:spacing w:val="-1"/>
          <w:sz w:val="22"/>
          <w:szCs w:val="22"/>
        </w:rPr>
        <w:t>Pzp</w:t>
      </w:r>
      <w:proofErr w:type="spellEnd"/>
      <w:r w:rsidRPr="002A359D">
        <w:rPr>
          <w:rFonts w:ascii="CG Omega" w:hAnsi="CG Omega"/>
          <w:b w:val="0"/>
          <w:spacing w:val="-1"/>
          <w:sz w:val="22"/>
          <w:szCs w:val="22"/>
        </w:rPr>
        <w:t>.</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Oryginał dokumentu potwierdzającego wniesienia zabezpieczenia należytego wykonania umowy musi być dostarczony do Zamawiającego najpóźniej w dniu podpisania umowy.</w:t>
      </w:r>
    </w:p>
    <w:p w:rsidR="008D5248" w:rsidRDefault="00CB1ADD" w:rsidP="008D5248">
      <w:pPr>
        <w:pStyle w:val="Akapitzlist"/>
        <w:ind w:left="567"/>
        <w:jc w:val="both"/>
        <w:rPr>
          <w:rFonts w:ascii="CG Omega" w:hAnsi="CG Omega"/>
          <w:b w:val="0"/>
          <w:spacing w:val="-1"/>
          <w:sz w:val="22"/>
          <w:szCs w:val="22"/>
        </w:rPr>
      </w:pPr>
      <w:r w:rsidRPr="002A359D">
        <w:rPr>
          <w:rFonts w:ascii="CG Omega" w:hAnsi="CG Omega"/>
          <w:b w:val="0"/>
          <w:spacing w:val="-1"/>
          <w:sz w:val="22"/>
          <w:szCs w:val="22"/>
        </w:rPr>
        <w:t>Zabezpieczenie  wnoszone  w pieniądzu Wyko</w:t>
      </w:r>
      <w:r w:rsidR="008D5248">
        <w:rPr>
          <w:rFonts w:ascii="CG Omega" w:hAnsi="CG Omega"/>
          <w:b w:val="0"/>
          <w:spacing w:val="-1"/>
          <w:sz w:val="22"/>
          <w:szCs w:val="22"/>
        </w:rPr>
        <w:t xml:space="preserve">nawca będzie zobowiązany wnieść </w:t>
      </w:r>
      <w:r w:rsidRPr="002A359D">
        <w:rPr>
          <w:rFonts w:ascii="CG Omega" w:hAnsi="CG Omega"/>
          <w:b w:val="0"/>
          <w:spacing w:val="-1"/>
          <w:sz w:val="22"/>
          <w:szCs w:val="22"/>
        </w:rPr>
        <w:t>przelewem na rachunek bankowy Zamawiającego:</w:t>
      </w:r>
      <w:r w:rsidR="002A359D" w:rsidRPr="002A359D">
        <w:rPr>
          <w:rFonts w:ascii="CG Omega" w:hAnsi="CG Omega"/>
          <w:b w:val="0"/>
          <w:spacing w:val="-1"/>
          <w:sz w:val="22"/>
          <w:szCs w:val="22"/>
        </w:rPr>
        <w:t xml:space="preserve"> </w:t>
      </w:r>
      <w:r w:rsidRPr="002A359D">
        <w:rPr>
          <w:rFonts w:ascii="CG Omega" w:hAnsi="CG Omega"/>
          <w:b w:val="0"/>
          <w:spacing w:val="-1"/>
          <w:sz w:val="22"/>
          <w:szCs w:val="22"/>
        </w:rPr>
        <w:t xml:space="preserve">Bank Spółdzielczy Jarosław   </w:t>
      </w:r>
      <w:r w:rsidRPr="0002792A">
        <w:rPr>
          <w:rFonts w:ascii="CG Omega" w:hAnsi="CG Omega"/>
          <w:b w:val="0"/>
          <w:spacing w:val="-1"/>
          <w:sz w:val="22"/>
          <w:szCs w:val="22"/>
        </w:rPr>
        <w:t xml:space="preserve">o/Wiązownica numer 56 </w:t>
      </w:r>
      <w:r w:rsidR="00604ED3" w:rsidRPr="0002792A">
        <w:rPr>
          <w:rFonts w:ascii="CG Omega" w:hAnsi="CG Omega"/>
          <w:b w:val="0"/>
          <w:spacing w:val="-1"/>
          <w:sz w:val="22"/>
          <w:szCs w:val="22"/>
        </w:rPr>
        <w:t xml:space="preserve">9096 1014 2002 1400 0202 0001 z podaniem </w:t>
      </w:r>
      <w:r w:rsidRPr="0002792A">
        <w:rPr>
          <w:rFonts w:ascii="CG Omega" w:hAnsi="CG Omega"/>
          <w:b w:val="0"/>
          <w:spacing w:val="-1"/>
          <w:sz w:val="22"/>
          <w:szCs w:val="22"/>
        </w:rPr>
        <w:t xml:space="preserve">tytułu: </w:t>
      </w:r>
    </w:p>
    <w:p w:rsidR="00417095" w:rsidRDefault="00417095" w:rsidP="008D5248">
      <w:pPr>
        <w:pStyle w:val="Akapitzlist"/>
        <w:ind w:left="567"/>
        <w:jc w:val="both"/>
        <w:rPr>
          <w:rFonts w:ascii="CG Omega" w:hAnsi="CG Omega"/>
          <w:b w:val="0"/>
          <w:spacing w:val="-1"/>
          <w:sz w:val="22"/>
          <w:szCs w:val="22"/>
        </w:rPr>
      </w:pPr>
    </w:p>
    <w:p w:rsidR="00CF6A18" w:rsidRDefault="00CB1ADD" w:rsidP="00CF6A18">
      <w:pPr>
        <w:shd w:val="clear" w:color="auto" w:fill="FFFFFF"/>
        <w:tabs>
          <w:tab w:val="left" w:pos="2055"/>
        </w:tabs>
        <w:suppressAutoHyphens/>
        <w:spacing w:line="288" w:lineRule="auto"/>
        <w:contextualSpacing/>
        <w:jc w:val="center"/>
        <w:rPr>
          <w:rFonts w:eastAsia="Times New Roman" w:cs="Times New Roman"/>
          <w:b/>
          <w:sz w:val="22"/>
          <w:szCs w:val="22"/>
        </w:rPr>
      </w:pPr>
      <w:r w:rsidRPr="008D5248">
        <w:rPr>
          <w:spacing w:val="-1"/>
          <w:sz w:val="22"/>
          <w:szCs w:val="22"/>
        </w:rPr>
        <w:t xml:space="preserve"> </w:t>
      </w:r>
      <w:r w:rsidR="00E809BB" w:rsidRPr="008D5248">
        <w:rPr>
          <w:spacing w:val="-1"/>
          <w:sz w:val="22"/>
          <w:szCs w:val="22"/>
        </w:rPr>
        <w:t>„</w:t>
      </w:r>
      <w:r w:rsidR="00CF6A18" w:rsidRPr="001757F8">
        <w:rPr>
          <w:rFonts w:eastAsia="Times New Roman" w:cs="Times New Roman"/>
          <w:b/>
          <w:sz w:val="22"/>
          <w:szCs w:val="22"/>
        </w:rPr>
        <w:t>SPECYFIKACJA ISTOTNYCH WARUNKÓW ZAMÓWIENIA</w:t>
      </w:r>
    </w:p>
    <w:p w:rsidR="00CF6A18" w:rsidRDefault="00CF6A18" w:rsidP="00CF6A18">
      <w:pPr>
        <w:pStyle w:val="Akapitzlist"/>
        <w:ind w:left="567"/>
        <w:jc w:val="center"/>
        <w:rPr>
          <w:rFonts w:ascii="CG Omega" w:hAnsi="CG Omega"/>
          <w:spacing w:val="-1"/>
          <w:sz w:val="22"/>
          <w:szCs w:val="22"/>
        </w:rPr>
      </w:pPr>
      <w:r>
        <w:rPr>
          <w:rFonts w:ascii="CG Omega" w:hAnsi="CG Omega"/>
          <w:sz w:val="22"/>
          <w:szCs w:val="22"/>
        </w:rPr>
        <w:t>„</w:t>
      </w:r>
      <w:r w:rsidR="00417095">
        <w:rPr>
          <w:rFonts w:ascii="CG Omega" w:hAnsi="CG Omega"/>
          <w:sz w:val="22"/>
          <w:szCs w:val="22"/>
        </w:rPr>
        <w:t>R</w:t>
      </w:r>
      <w:r w:rsidRPr="00CF6A18">
        <w:rPr>
          <w:rFonts w:ascii="CG Omega" w:hAnsi="CG Omega"/>
          <w:sz w:val="22"/>
          <w:szCs w:val="22"/>
        </w:rPr>
        <w:t>ozbudowa  oświetlenia ulic</w:t>
      </w:r>
      <w:r w:rsidR="00417095">
        <w:rPr>
          <w:rFonts w:ascii="CG Omega" w:hAnsi="CG Omega"/>
          <w:sz w:val="22"/>
          <w:szCs w:val="22"/>
        </w:rPr>
        <w:t>znego w miejscowości Piwoda</w:t>
      </w:r>
      <w:r w:rsidR="002A359D" w:rsidRPr="00CF6A18">
        <w:rPr>
          <w:rFonts w:ascii="CG Omega" w:hAnsi="CG Omega"/>
          <w:spacing w:val="-1"/>
          <w:sz w:val="22"/>
          <w:szCs w:val="22"/>
        </w:rPr>
        <w:t xml:space="preserve">” </w:t>
      </w:r>
      <w:r>
        <w:rPr>
          <w:rFonts w:ascii="CG Omega" w:hAnsi="CG Omega"/>
          <w:spacing w:val="-1"/>
          <w:sz w:val="22"/>
          <w:szCs w:val="22"/>
        </w:rPr>
        <w:t>–</w:t>
      </w:r>
      <w:r w:rsidR="00417095">
        <w:rPr>
          <w:rFonts w:ascii="CG Omega" w:hAnsi="CG Omega"/>
          <w:spacing w:val="-1"/>
          <w:sz w:val="22"/>
          <w:szCs w:val="22"/>
        </w:rPr>
        <w:t xml:space="preserve"> etap II</w:t>
      </w:r>
    </w:p>
    <w:p w:rsidR="002A359D" w:rsidRPr="00CF6A18" w:rsidRDefault="00CB1ADD" w:rsidP="00CF6A18">
      <w:pPr>
        <w:pStyle w:val="Akapitzlist"/>
        <w:ind w:left="567"/>
        <w:jc w:val="center"/>
        <w:rPr>
          <w:rFonts w:ascii="CG Omega" w:hAnsi="CG Omega"/>
          <w:b w:val="0"/>
          <w:sz w:val="22"/>
          <w:szCs w:val="22"/>
        </w:rPr>
      </w:pPr>
      <w:r w:rsidRPr="00CF6A18">
        <w:rPr>
          <w:rFonts w:ascii="CG Omega" w:hAnsi="CG Omega"/>
          <w:spacing w:val="-1"/>
          <w:sz w:val="22"/>
          <w:szCs w:val="22"/>
        </w:rPr>
        <w:lastRenderedPageBreak/>
        <w:t xml:space="preserve"> zabezpieczenie należytego wyk</w:t>
      </w:r>
      <w:r w:rsidR="00E809BB" w:rsidRPr="00CF6A18">
        <w:rPr>
          <w:rFonts w:ascii="CG Omega" w:hAnsi="CG Omega"/>
          <w:spacing w:val="-1"/>
          <w:sz w:val="22"/>
          <w:szCs w:val="22"/>
        </w:rPr>
        <w:t>o</w:t>
      </w:r>
      <w:r w:rsidR="00303BB9" w:rsidRPr="00CF6A18">
        <w:rPr>
          <w:rFonts w:ascii="CG Omega" w:hAnsi="CG Omega"/>
          <w:spacing w:val="-1"/>
          <w:sz w:val="22"/>
          <w:szCs w:val="22"/>
        </w:rPr>
        <w:t>nania um</w:t>
      </w:r>
      <w:r w:rsidR="00604ED3" w:rsidRPr="00CF6A18">
        <w:rPr>
          <w:rFonts w:ascii="CG Omega" w:hAnsi="CG Omega"/>
          <w:spacing w:val="-1"/>
          <w:sz w:val="22"/>
          <w:szCs w:val="22"/>
        </w:rPr>
        <w:t xml:space="preserve">owy, nr sprawy </w:t>
      </w:r>
      <w:r w:rsidR="00417095">
        <w:rPr>
          <w:rFonts w:ascii="CG Omega" w:hAnsi="CG Omega"/>
          <w:spacing w:val="-1"/>
          <w:sz w:val="22"/>
          <w:szCs w:val="22"/>
        </w:rPr>
        <w:t>IZ.271.4.2020</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02792A">
        <w:rPr>
          <w:rFonts w:ascii="CG Omega" w:hAnsi="CG Omega"/>
          <w:b w:val="0"/>
          <w:spacing w:val="-1"/>
          <w:sz w:val="22"/>
          <w:szCs w:val="22"/>
        </w:rPr>
        <w:t>W przypadku wniesienia wadium w pieniądzu, za zgodą Wykonawcy, kwota wadium może</w:t>
      </w:r>
      <w:r w:rsidRPr="002A359D">
        <w:rPr>
          <w:rFonts w:ascii="CG Omega" w:hAnsi="CG Omega"/>
          <w:b w:val="0"/>
          <w:spacing w:val="-1"/>
          <w:sz w:val="22"/>
          <w:szCs w:val="22"/>
        </w:rPr>
        <w:t xml:space="preserve"> zostać zaliczona na poczet zabezpieczenia.</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 xml:space="preserve">Zamawiający </w:t>
      </w:r>
      <w:r w:rsidR="00CB1ADD" w:rsidRPr="002A359D">
        <w:rPr>
          <w:rFonts w:ascii="CG Omega" w:hAnsi="CG Omega"/>
          <w:b w:val="0"/>
          <w:spacing w:val="-1"/>
          <w:sz w:val="22"/>
          <w:szCs w:val="22"/>
        </w:rPr>
        <w:t>zwróci kwotę stanowiącą 70% zabezpieczenia w terminie 30 dni od dnia wykonania zamówienia i uznawania przez Zamawiającego za należycie wykonane.</w:t>
      </w:r>
    </w:p>
    <w:p w:rsidR="002A359D" w:rsidRPr="002A359D" w:rsidRDefault="00604ED3"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Pr>
          <w:rFonts w:ascii="CG Omega" w:hAnsi="CG Omega"/>
          <w:b w:val="0"/>
          <w:spacing w:val="-1"/>
          <w:sz w:val="22"/>
          <w:szCs w:val="22"/>
        </w:rPr>
        <w:t>Kwotę stanowiącą 30</w:t>
      </w:r>
      <w:r w:rsidR="00CB1ADD" w:rsidRPr="002A359D">
        <w:rPr>
          <w:rFonts w:ascii="CG Omega" w:hAnsi="CG Omega"/>
          <w:b w:val="0"/>
          <w:spacing w:val="-1"/>
          <w:sz w:val="22"/>
          <w:szCs w:val="22"/>
        </w:rPr>
        <w:t>% wysokości zabezpieczenia Zamawiający pozostawi na zabezpieczenie roszczeń z tytułu rękojmi za wady.</w:t>
      </w:r>
    </w:p>
    <w:p w:rsidR="002A359D" w:rsidRPr="002A359D"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Kwota o której mowa w ust. 9 zostanie zwrócona nie później niż w 15 dniu po upływie okresu rękojmi  za wady.</w:t>
      </w:r>
    </w:p>
    <w:p w:rsidR="00F643A7" w:rsidRDefault="00CB1ADD" w:rsidP="00E809BB">
      <w:pPr>
        <w:pStyle w:val="Akapitzlist"/>
        <w:widowControl w:val="0"/>
        <w:numPr>
          <w:ilvl w:val="1"/>
          <w:numId w:val="26"/>
        </w:numPr>
        <w:autoSpaceDE w:val="0"/>
        <w:autoSpaceDN w:val="0"/>
        <w:adjustRightInd w:val="0"/>
        <w:spacing w:before="240" w:after="120"/>
        <w:ind w:left="567" w:hanging="567"/>
        <w:jc w:val="both"/>
        <w:rPr>
          <w:rFonts w:ascii="CG Omega" w:hAnsi="CG Omega"/>
          <w:b w:val="0"/>
          <w:spacing w:val="-1"/>
          <w:sz w:val="22"/>
          <w:szCs w:val="22"/>
        </w:rPr>
      </w:pPr>
      <w:r w:rsidRPr="002A359D">
        <w:rPr>
          <w:rFonts w:ascii="CG Omega" w:hAnsi="CG Omega"/>
          <w:b w:val="0"/>
          <w:spacing w:val="-1"/>
          <w:sz w:val="22"/>
          <w:szCs w:val="22"/>
        </w:rPr>
        <w:t>W przypadku, gdy zabezpieczenie należytego wykonania umowy miało inną formę niż pieniądz, wówczas wykonawca, przed upływem 30 dni od wykonania zamówienia i uznania przez Zamawiającego za należycie wykonane przedstawi nowy dokument zabezpieczenia należytego wykonania umowy ( o ile dotychczasowy dokument nie zawiera automatycznej klauzuli zmniejszającej wartość tego zabezpieczenia należytego wyko</w:t>
      </w:r>
      <w:r w:rsidR="00604ED3">
        <w:rPr>
          <w:rFonts w:ascii="CG Omega" w:hAnsi="CG Omega"/>
          <w:b w:val="0"/>
          <w:spacing w:val="-1"/>
          <w:sz w:val="22"/>
          <w:szCs w:val="22"/>
        </w:rPr>
        <w:t xml:space="preserve">nania umowy, po przedstawieniu </w:t>
      </w:r>
      <w:r w:rsidRPr="002A359D">
        <w:rPr>
          <w:rFonts w:ascii="CG Omega" w:hAnsi="CG Omega"/>
          <w:b w:val="0"/>
          <w:spacing w:val="-1"/>
          <w:sz w:val="22"/>
          <w:szCs w:val="22"/>
        </w:rPr>
        <w:t>przez Wykonawcę wystawcy Zabezpieczenia należytego wykonania umowy protokołu odbioru końcowego).</w:t>
      </w:r>
    </w:p>
    <w:p w:rsidR="00E809BB" w:rsidRPr="002A359D" w:rsidRDefault="00E809BB" w:rsidP="00E809BB">
      <w:pPr>
        <w:pStyle w:val="Akapitzlist"/>
        <w:widowControl w:val="0"/>
        <w:autoSpaceDE w:val="0"/>
        <w:autoSpaceDN w:val="0"/>
        <w:adjustRightInd w:val="0"/>
        <w:spacing w:before="240" w:after="120"/>
        <w:ind w:left="567"/>
        <w:jc w:val="both"/>
        <w:rPr>
          <w:rFonts w:ascii="CG Omega" w:hAnsi="CG Omega"/>
          <w:b w:val="0"/>
          <w:spacing w:val="-1"/>
          <w:sz w:val="22"/>
          <w:szCs w:val="22"/>
        </w:rPr>
      </w:pPr>
    </w:p>
    <w:p w:rsidR="00F643A7" w:rsidRPr="00D51ED6" w:rsidRDefault="00F643A7" w:rsidP="00FE076F">
      <w:pPr>
        <w:spacing w:line="240" w:lineRule="auto"/>
        <w:jc w:val="center"/>
        <w:rPr>
          <w:b/>
          <w:smallCaps/>
          <w:sz w:val="24"/>
          <w:szCs w:val="24"/>
        </w:rPr>
      </w:pPr>
      <w:bookmarkStart w:id="43" w:name="_Toc473569746"/>
      <w:bookmarkStart w:id="44" w:name="_Toc477947274"/>
      <w:r w:rsidRPr="00D51ED6">
        <w:rPr>
          <w:b/>
          <w:smallCaps/>
          <w:sz w:val="24"/>
          <w:szCs w:val="24"/>
        </w:rPr>
        <w:t>Rozdział XVIII</w:t>
      </w:r>
      <w:bookmarkStart w:id="45" w:name="_Toc473569747"/>
      <w:bookmarkEnd w:id="43"/>
      <w:r w:rsidRPr="00D51ED6">
        <w:rPr>
          <w:b/>
          <w:smallCaps/>
          <w:sz w:val="24"/>
          <w:szCs w:val="24"/>
        </w:rPr>
        <w:br/>
        <w:t>Wzór umowy o wykonanie zamówienia publicznego</w:t>
      </w:r>
      <w:bookmarkEnd w:id="44"/>
      <w:bookmarkEnd w:id="45"/>
      <w:r w:rsidR="00D6320F">
        <w:rPr>
          <w:b/>
          <w:smallCaps/>
          <w:sz w:val="24"/>
          <w:szCs w:val="24"/>
        </w:rPr>
        <w:t xml:space="preserve"> oraz warunki zmiany umowy </w:t>
      </w:r>
    </w:p>
    <w:p w:rsidR="00FE076F" w:rsidRPr="00FE076F" w:rsidRDefault="00FE076F" w:rsidP="00FE076F">
      <w:pPr>
        <w:spacing w:line="240" w:lineRule="auto"/>
        <w:jc w:val="center"/>
        <w:rPr>
          <w:b/>
          <w:sz w:val="28"/>
          <w:szCs w:val="28"/>
        </w:rPr>
      </w:pPr>
    </w:p>
    <w:p w:rsidR="00F643A7" w:rsidRDefault="00F643A7" w:rsidP="00402F55">
      <w:pPr>
        <w:widowControl w:val="0"/>
        <w:autoSpaceDE w:val="0"/>
        <w:autoSpaceDN w:val="0"/>
        <w:adjustRightInd w:val="0"/>
        <w:spacing w:before="240" w:line="240" w:lineRule="auto"/>
        <w:contextualSpacing/>
        <w:jc w:val="both"/>
        <w:rPr>
          <w:rFonts w:eastAsia="Times New Roman" w:cs="Times New Roman"/>
          <w:sz w:val="22"/>
          <w:szCs w:val="22"/>
          <w:lang w:eastAsia="ar-SA"/>
        </w:rPr>
      </w:pPr>
      <w:r w:rsidRPr="00402F55">
        <w:rPr>
          <w:rFonts w:eastAsia="Times New Roman" w:cs="Times New Roman"/>
          <w:spacing w:val="-1"/>
          <w:sz w:val="22"/>
          <w:szCs w:val="22"/>
          <w:lang w:eastAsia="ar-SA"/>
        </w:rPr>
        <w:t>Szczegółowe</w:t>
      </w:r>
      <w:r w:rsidRPr="00402F55">
        <w:rPr>
          <w:rFonts w:eastAsia="Times New Roman" w:cs="Times New Roman"/>
          <w:spacing w:val="1"/>
          <w:sz w:val="22"/>
          <w:szCs w:val="22"/>
          <w:lang w:eastAsia="ar-SA"/>
        </w:rPr>
        <w:t xml:space="preserve"> </w:t>
      </w:r>
      <w:r w:rsidRPr="00402F55">
        <w:rPr>
          <w:rFonts w:eastAsia="Times New Roman" w:cs="Times New Roman"/>
          <w:sz w:val="22"/>
          <w:szCs w:val="22"/>
          <w:lang w:eastAsia="ar-SA"/>
        </w:rPr>
        <w:t>w</w:t>
      </w:r>
      <w:r w:rsidRPr="00402F55">
        <w:rPr>
          <w:rFonts w:eastAsia="Times New Roman" w:cs="Times New Roman"/>
          <w:spacing w:val="-1"/>
          <w:sz w:val="22"/>
          <w:szCs w:val="22"/>
          <w:lang w:eastAsia="ar-SA"/>
        </w:rPr>
        <w:t>a</w:t>
      </w:r>
      <w:r w:rsidRPr="00402F55">
        <w:rPr>
          <w:rFonts w:eastAsia="Times New Roman" w:cs="Times New Roman"/>
          <w:sz w:val="22"/>
          <w:szCs w:val="22"/>
          <w:lang w:eastAsia="ar-SA"/>
        </w:rPr>
        <w:t>ru</w:t>
      </w:r>
      <w:r w:rsidRPr="00402F55">
        <w:rPr>
          <w:rFonts w:eastAsia="Times New Roman" w:cs="Times New Roman"/>
          <w:spacing w:val="3"/>
          <w:sz w:val="22"/>
          <w:szCs w:val="22"/>
          <w:lang w:eastAsia="ar-SA"/>
        </w:rPr>
        <w:t>n</w:t>
      </w:r>
      <w:r w:rsidRPr="00402F55">
        <w:rPr>
          <w:rFonts w:eastAsia="Times New Roman" w:cs="Times New Roman"/>
          <w:sz w:val="22"/>
          <w:szCs w:val="22"/>
          <w:lang w:eastAsia="ar-SA"/>
        </w:rPr>
        <w:t>ki</w:t>
      </w:r>
      <w:r w:rsidRPr="00402F55">
        <w:rPr>
          <w:rFonts w:eastAsia="Times New Roman" w:cs="Times New Roman"/>
          <w:spacing w:val="7"/>
          <w:sz w:val="22"/>
          <w:szCs w:val="22"/>
          <w:lang w:eastAsia="ar-SA"/>
        </w:rPr>
        <w:t xml:space="preserve"> </w:t>
      </w:r>
      <w:r w:rsidRPr="00402F55">
        <w:rPr>
          <w:rFonts w:eastAsia="Times New Roman" w:cs="Times New Roman"/>
          <w:sz w:val="22"/>
          <w:szCs w:val="22"/>
          <w:lang w:eastAsia="ar-SA"/>
        </w:rPr>
        <w:t>r</w:t>
      </w:r>
      <w:r w:rsidRPr="00402F55">
        <w:rPr>
          <w:rFonts w:eastAsia="Times New Roman" w:cs="Times New Roman"/>
          <w:spacing w:val="-1"/>
          <w:sz w:val="22"/>
          <w:szCs w:val="22"/>
          <w:lang w:eastAsia="ar-SA"/>
        </w:rPr>
        <w:t>ea</w:t>
      </w:r>
      <w:r w:rsidRPr="00402F55">
        <w:rPr>
          <w:rFonts w:eastAsia="Times New Roman" w:cs="Times New Roman"/>
          <w:spacing w:val="1"/>
          <w:sz w:val="22"/>
          <w:szCs w:val="22"/>
          <w:lang w:eastAsia="ar-SA"/>
        </w:rPr>
        <w:t>li</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ac</w:t>
      </w:r>
      <w:r w:rsidRPr="00402F55">
        <w:rPr>
          <w:rFonts w:eastAsia="Times New Roman" w:cs="Times New Roman"/>
          <w:spacing w:val="1"/>
          <w:sz w:val="22"/>
          <w:szCs w:val="22"/>
          <w:lang w:eastAsia="ar-SA"/>
        </w:rPr>
        <w:t>j</w:t>
      </w:r>
      <w:r w:rsidRPr="00402F55">
        <w:rPr>
          <w:rFonts w:eastAsia="Times New Roman" w:cs="Times New Roman"/>
          <w:sz w:val="22"/>
          <w:szCs w:val="22"/>
          <w:lang w:eastAsia="ar-SA"/>
        </w:rPr>
        <w:t>i</w:t>
      </w:r>
      <w:r w:rsidRPr="00402F55">
        <w:rPr>
          <w:rFonts w:eastAsia="Times New Roman" w:cs="Times New Roman"/>
          <w:spacing w:val="6"/>
          <w:sz w:val="22"/>
          <w:szCs w:val="22"/>
          <w:lang w:eastAsia="ar-SA"/>
        </w:rPr>
        <w:t xml:space="preserve"> </w:t>
      </w:r>
      <w:r w:rsidRPr="00402F55">
        <w:rPr>
          <w:rFonts w:eastAsia="Times New Roman" w:cs="Times New Roman"/>
          <w:spacing w:val="2"/>
          <w:sz w:val="22"/>
          <w:szCs w:val="22"/>
          <w:lang w:eastAsia="ar-SA"/>
        </w:rPr>
        <w:t>z</w:t>
      </w:r>
      <w:r w:rsidRPr="00402F55">
        <w:rPr>
          <w:rFonts w:eastAsia="Times New Roman" w:cs="Times New Roman"/>
          <w:spacing w:val="-1"/>
          <w:sz w:val="22"/>
          <w:szCs w:val="22"/>
          <w:lang w:eastAsia="ar-SA"/>
        </w:rPr>
        <w:t>a</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ów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n</w:t>
      </w:r>
      <w:r w:rsidRPr="00402F55">
        <w:rPr>
          <w:rFonts w:eastAsia="Times New Roman" w:cs="Times New Roman"/>
          <w:spacing w:val="1"/>
          <w:sz w:val="22"/>
          <w:szCs w:val="22"/>
          <w:lang w:eastAsia="ar-SA"/>
        </w:rPr>
        <w:t>i</w:t>
      </w:r>
      <w:r w:rsidRPr="00402F55">
        <w:rPr>
          <w:rFonts w:eastAsia="Times New Roman" w:cs="Times New Roman"/>
          <w:sz w:val="22"/>
          <w:szCs w:val="22"/>
          <w:lang w:eastAsia="ar-SA"/>
        </w:rPr>
        <w:t>a</w:t>
      </w:r>
      <w:r w:rsidRPr="00402F55">
        <w:rPr>
          <w:rFonts w:eastAsia="Times New Roman" w:cs="Times New Roman"/>
          <w:spacing w:val="2"/>
          <w:sz w:val="22"/>
          <w:szCs w:val="22"/>
          <w:lang w:eastAsia="ar-SA"/>
        </w:rPr>
        <w:t xml:space="preserve"> </w:t>
      </w:r>
      <w:r w:rsidRPr="00402F55">
        <w:rPr>
          <w:rFonts w:eastAsia="Times New Roman" w:cs="Times New Roman"/>
          <w:sz w:val="22"/>
          <w:szCs w:val="22"/>
          <w:lang w:eastAsia="ar-SA"/>
        </w:rPr>
        <w:t>okr</w:t>
      </w:r>
      <w:r w:rsidRPr="00402F55">
        <w:rPr>
          <w:rFonts w:eastAsia="Times New Roman" w:cs="Times New Roman"/>
          <w:spacing w:val="-1"/>
          <w:sz w:val="22"/>
          <w:szCs w:val="22"/>
          <w:lang w:eastAsia="ar-SA"/>
        </w:rPr>
        <w:t>e</w:t>
      </w:r>
      <w:r w:rsidRPr="00402F55">
        <w:rPr>
          <w:rFonts w:eastAsia="Times New Roman" w:cs="Times New Roman"/>
          <w:sz w:val="22"/>
          <w:szCs w:val="22"/>
          <w:lang w:eastAsia="ar-SA"/>
        </w:rPr>
        <w:t>ś</w:t>
      </w:r>
      <w:r w:rsidRPr="00402F55">
        <w:rPr>
          <w:rFonts w:eastAsia="Times New Roman" w:cs="Times New Roman"/>
          <w:spacing w:val="1"/>
          <w:sz w:val="22"/>
          <w:szCs w:val="22"/>
          <w:lang w:eastAsia="ar-SA"/>
        </w:rPr>
        <w:t>l</w:t>
      </w:r>
      <w:r w:rsidRPr="00402F55">
        <w:rPr>
          <w:rFonts w:eastAsia="Times New Roman" w:cs="Times New Roman"/>
          <w:sz w:val="22"/>
          <w:szCs w:val="22"/>
          <w:lang w:eastAsia="ar-SA"/>
        </w:rPr>
        <w:t>a</w:t>
      </w:r>
      <w:r w:rsidRPr="00402F55">
        <w:rPr>
          <w:rFonts w:eastAsia="Times New Roman" w:cs="Times New Roman"/>
          <w:spacing w:val="7"/>
          <w:sz w:val="22"/>
          <w:szCs w:val="22"/>
          <w:lang w:eastAsia="ar-SA"/>
        </w:rPr>
        <w:t xml:space="preserve"> projekt (</w:t>
      </w:r>
      <w:r w:rsidRPr="00402F55">
        <w:rPr>
          <w:rFonts w:eastAsia="Times New Roman" w:cs="Times New Roman"/>
          <w:sz w:val="22"/>
          <w:szCs w:val="22"/>
          <w:lang w:eastAsia="ar-SA"/>
        </w:rPr>
        <w:t>w</w:t>
      </w:r>
      <w:r w:rsidRPr="00402F55">
        <w:rPr>
          <w:rFonts w:eastAsia="Times New Roman" w:cs="Times New Roman"/>
          <w:spacing w:val="2"/>
          <w:sz w:val="22"/>
          <w:szCs w:val="22"/>
          <w:lang w:eastAsia="ar-SA"/>
        </w:rPr>
        <w:t>z</w:t>
      </w:r>
      <w:r w:rsidRPr="00402F55">
        <w:rPr>
          <w:rFonts w:eastAsia="Times New Roman" w:cs="Times New Roman"/>
          <w:sz w:val="22"/>
          <w:szCs w:val="22"/>
          <w:lang w:eastAsia="ar-SA"/>
        </w:rPr>
        <w:t>ór)</w:t>
      </w:r>
      <w:r w:rsidRPr="00402F55">
        <w:rPr>
          <w:rFonts w:eastAsia="Times New Roman" w:cs="Times New Roman"/>
          <w:spacing w:val="9"/>
          <w:sz w:val="22"/>
          <w:szCs w:val="22"/>
          <w:lang w:eastAsia="ar-SA"/>
        </w:rPr>
        <w:t xml:space="preserve"> </w:t>
      </w:r>
      <w:r w:rsidRPr="00402F55">
        <w:rPr>
          <w:rFonts w:eastAsia="Times New Roman" w:cs="Times New Roman"/>
          <w:sz w:val="22"/>
          <w:szCs w:val="22"/>
          <w:lang w:eastAsia="ar-SA"/>
        </w:rPr>
        <w:t>u</w:t>
      </w:r>
      <w:r w:rsidRPr="00402F55">
        <w:rPr>
          <w:rFonts w:eastAsia="Times New Roman" w:cs="Times New Roman"/>
          <w:spacing w:val="1"/>
          <w:sz w:val="22"/>
          <w:szCs w:val="22"/>
          <w:lang w:eastAsia="ar-SA"/>
        </w:rPr>
        <w:t>m</w:t>
      </w:r>
      <w:r w:rsidRPr="00402F55">
        <w:rPr>
          <w:rFonts w:eastAsia="Times New Roman" w:cs="Times New Roman"/>
          <w:sz w:val="22"/>
          <w:szCs w:val="22"/>
          <w:lang w:eastAsia="ar-SA"/>
        </w:rPr>
        <w:t>o</w:t>
      </w:r>
      <w:r w:rsidRPr="00402F55">
        <w:rPr>
          <w:rFonts w:eastAsia="Times New Roman" w:cs="Times New Roman"/>
          <w:spacing w:val="2"/>
          <w:sz w:val="22"/>
          <w:szCs w:val="22"/>
          <w:lang w:eastAsia="ar-SA"/>
        </w:rPr>
        <w:t>w</w:t>
      </w:r>
      <w:r w:rsidRPr="00402F55">
        <w:rPr>
          <w:rFonts w:eastAsia="Times New Roman" w:cs="Times New Roman"/>
          <w:sz w:val="22"/>
          <w:szCs w:val="22"/>
          <w:lang w:eastAsia="ar-SA"/>
        </w:rPr>
        <w:t>y</w:t>
      </w:r>
      <w:r w:rsidRPr="00402F55">
        <w:rPr>
          <w:rFonts w:eastAsia="Times New Roman" w:cs="Times New Roman"/>
          <w:spacing w:val="3"/>
          <w:sz w:val="22"/>
          <w:szCs w:val="22"/>
          <w:lang w:eastAsia="ar-SA"/>
        </w:rPr>
        <w:t xml:space="preserve"> </w:t>
      </w:r>
      <w:r w:rsidRPr="00402F55">
        <w:rPr>
          <w:rFonts w:eastAsia="Times New Roman" w:cs="Times New Roman"/>
          <w:sz w:val="22"/>
          <w:szCs w:val="22"/>
          <w:lang w:eastAsia="ar-SA"/>
        </w:rPr>
        <w:t>s</w:t>
      </w:r>
      <w:r w:rsidRPr="00402F55">
        <w:rPr>
          <w:rFonts w:eastAsia="Times New Roman" w:cs="Times New Roman"/>
          <w:spacing w:val="1"/>
          <w:sz w:val="22"/>
          <w:szCs w:val="22"/>
          <w:lang w:eastAsia="ar-SA"/>
        </w:rPr>
        <w:t>t</w:t>
      </w:r>
      <w:r w:rsidRPr="00402F55">
        <w:rPr>
          <w:rFonts w:eastAsia="Times New Roman" w:cs="Times New Roman"/>
          <w:spacing w:val="2"/>
          <w:sz w:val="22"/>
          <w:szCs w:val="22"/>
          <w:lang w:eastAsia="ar-SA"/>
        </w:rPr>
        <w:t>a</w:t>
      </w:r>
      <w:r w:rsidRPr="00402F55">
        <w:rPr>
          <w:rFonts w:eastAsia="Times New Roman" w:cs="Times New Roman"/>
          <w:sz w:val="22"/>
          <w:szCs w:val="22"/>
          <w:lang w:eastAsia="ar-SA"/>
        </w:rPr>
        <w:t>now</w:t>
      </w:r>
      <w:r w:rsidRPr="00402F55">
        <w:rPr>
          <w:rFonts w:eastAsia="Times New Roman" w:cs="Times New Roman"/>
          <w:spacing w:val="1"/>
          <w:sz w:val="22"/>
          <w:szCs w:val="22"/>
          <w:lang w:eastAsia="ar-SA"/>
        </w:rPr>
        <w:t>i</w:t>
      </w:r>
      <w:r w:rsidRPr="00402F55">
        <w:rPr>
          <w:rFonts w:eastAsia="Times New Roman" w:cs="Times New Roman"/>
          <w:spacing w:val="-1"/>
          <w:sz w:val="22"/>
          <w:szCs w:val="22"/>
          <w:lang w:eastAsia="ar-SA"/>
        </w:rPr>
        <w:t>ą</w:t>
      </w:r>
      <w:r w:rsidRPr="00402F55">
        <w:rPr>
          <w:rFonts w:eastAsia="Times New Roman" w:cs="Times New Roman"/>
          <w:spacing w:val="4"/>
          <w:sz w:val="22"/>
          <w:szCs w:val="22"/>
          <w:lang w:eastAsia="ar-SA"/>
        </w:rPr>
        <w:t>c</w:t>
      </w:r>
      <w:r w:rsidRPr="00402F55">
        <w:rPr>
          <w:rFonts w:eastAsia="Times New Roman" w:cs="Times New Roman"/>
          <w:sz w:val="22"/>
          <w:szCs w:val="22"/>
          <w:lang w:eastAsia="ar-SA"/>
        </w:rPr>
        <w:t>y</w:t>
      </w:r>
      <w:r w:rsidRPr="00402F55">
        <w:rPr>
          <w:rFonts w:eastAsia="Times New Roman" w:cs="Times New Roman"/>
          <w:spacing w:val="-1"/>
          <w:sz w:val="22"/>
          <w:szCs w:val="22"/>
          <w:lang w:eastAsia="ar-SA"/>
        </w:rPr>
        <w:t xml:space="preserve"> </w:t>
      </w:r>
      <w:r w:rsidRPr="00402F55">
        <w:rPr>
          <w:rFonts w:eastAsia="Times New Roman" w:cs="Times New Roman"/>
          <w:bCs/>
          <w:iCs/>
          <w:spacing w:val="1"/>
          <w:sz w:val="22"/>
          <w:szCs w:val="22"/>
          <w:lang w:eastAsia="ar-SA"/>
        </w:rPr>
        <w:t>z</w:t>
      </w:r>
      <w:r w:rsidRPr="00402F55">
        <w:rPr>
          <w:rFonts w:eastAsia="Times New Roman" w:cs="Times New Roman"/>
          <w:bCs/>
          <w:iCs/>
          <w:sz w:val="22"/>
          <w:szCs w:val="22"/>
          <w:lang w:eastAsia="ar-SA"/>
        </w:rPr>
        <w:t>a</w:t>
      </w:r>
      <w:r w:rsidRPr="00402F55">
        <w:rPr>
          <w:rFonts w:eastAsia="Times New Roman" w:cs="Times New Roman"/>
          <w:bCs/>
          <w:iCs/>
          <w:spacing w:val="1"/>
          <w:sz w:val="22"/>
          <w:szCs w:val="22"/>
          <w:lang w:eastAsia="ar-SA"/>
        </w:rPr>
        <w:t>ł</w:t>
      </w:r>
      <w:r w:rsidRPr="00402F55">
        <w:rPr>
          <w:rFonts w:eastAsia="Times New Roman" w:cs="Times New Roman"/>
          <w:bCs/>
          <w:iCs/>
          <w:sz w:val="22"/>
          <w:szCs w:val="22"/>
          <w:lang w:eastAsia="ar-SA"/>
        </w:rPr>
        <w:t>ą</w:t>
      </w:r>
      <w:r w:rsidRPr="00402F55">
        <w:rPr>
          <w:rFonts w:eastAsia="Times New Roman" w:cs="Times New Roman"/>
          <w:bCs/>
          <w:iCs/>
          <w:spacing w:val="-1"/>
          <w:sz w:val="22"/>
          <w:szCs w:val="22"/>
          <w:lang w:eastAsia="ar-SA"/>
        </w:rPr>
        <w:t>c</w:t>
      </w:r>
      <w:r w:rsidRPr="00402F55">
        <w:rPr>
          <w:rFonts w:eastAsia="Times New Roman" w:cs="Times New Roman"/>
          <w:bCs/>
          <w:iCs/>
          <w:spacing w:val="1"/>
          <w:sz w:val="22"/>
          <w:szCs w:val="22"/>
          <w:lang w:eastAsia="ar-SA"/>
        </w:rPr>
        <w:t>zni</w:t>
      </w:r>
      <w:r w:rsidRPr="00402F55">
        <w:rPr>
          <w:rFonts w:eastAsia="Times New Roman" w:cs="Times New Roman"/>
          <w:bCs/>
          <w:iCs/>
          <w:sz w:val="22"/>
          <w:szCs w:val="22"/>
          <w:lang w:eastAsia="ar-SA"/>
        </w:rPr>
        <w:t>k do</w:t>
      </w:r>
      <w:r w:rsidRPr="00402F55">
        <w:rPr>
          <w:rFonts w:eastAsia="Times New Roman" w:cs="Times New Roman"/>
          <w:bCs/>
          <w:iCs/>
          <w:spacing w:val="-2"/>
          <w:sz w:val="22"/>
          <w:szCs w:val="22"/>
          <w:lang w:eastAsia="ar-SA"/>
        </w:rPr>
        <w:t xml:space="preserve"> </w:t>
      </w:r>
      <w:r w:rsidRPr="00402F55">
        <w:rPr>
          <w:rFonts w:eastAsia="Times New Roman" w:cs="Times New Roman"/>
          <w:bCs/>
          <w:iCs/>
          <w:sz w:val="22"/>
          <w:szCs w:val="22"/>
          <w:lang w:eastAsia="ar-SA"/>
        </w:rPr>
        <w:t>SIWZ</w:t>
      </w:r>
      <w:r w:rsidRPr="00402F55">
        <w:rPr>
          <w:rFonts w:eastAsia="Times New Roman" w:cs="Times New Roman"/>
          <w:sz w:val="22"/>
          <w:szCs w:val="22"/>
          <w:lang w:eastAsia="ar-SA"/>
        </w:rPr>
        <w:t>.</w:t>
      </w:r>
    </w:p>
    <w:p w:rsidR="00FE076F" w:rsidRPr="00402F55" w:rsidRDefault="00FE076F" w:rsidP="00F643A7">
      <w:pPr>
        <w:widowControl w:val="0"/>
        <w:autoSpaceDE w:val="0"/>
        <w:autoSpaceDN w:val="0"/>
        <w:adjustRightInd w:val="0"/>
        <w:spacing w:before="240" w:line="288" w:lineRule="auto"/>
        <w:contextualSpacing/>
        <w:jc w:val="both"/>
        <w:rPr>
          <w:rFonts w:eastAsia="Times New Roman" w:cs="Times New Roman"/>
          <w:b/>
          <w:spacing w:val="-1"/>
          <w:sz w:val="22"/>
          <w:szCs w:val="22"/>
          <w:lang w:eastAsia="ar-SA"/>
        </w:rPr>
      </w:pPr>
    </w:p>
    <w:p w:rsidR="00FE076F" w:rsidRPr="002A359D" w:rsidRDefault="00F643A7" w:rsidP="002A359D">
      <w:pPr>
        <w:spacing w:line="240" w:lineRule="auto"/>
        <w:jc w:val="center"/>
        <w:rPr>
          <w:b/>
          <w:smallCaps/>
          <w:sz w:val="24"/>
          <w:szCs w:val="24"/>
        </w:rPr>
      </w:pPr>
      <w:bookmarkStart w:id="46" w:name="_Toc473569758"/>
      <w:bookmarkStart w:id="47" w:name="_Toc477947280"/>
      <w:r w:rsidRPr="00D51ED6">
        <w:rPr>
          <w:b/>
          <w:smallCaps/>
          <w:sz w:val="24"/>
          <w:szCs w:val="24"/>
        </w:rPr>
        <w:t>Rozdział X</w:t>
      </w:r>
      <w:r w:rsidR="00E465B6">
        <w:rPr>
          <w:b/>
          <w:smallCaps/>
          <w:sz w:val="24"/>
          <w:szCs w:val="24"/>
        </w:rPr>
        <w:t>I</w:t>
      </w:r>
      <w:r w:rsidRPr="00D51ED6">
        <w:rPr>
          <w:b/>
          <w:smallCaps/>
          <w:sz w:val="24"/>
          <w:szCs w:val="24"/>
        </w:rPr>
        <w:t>X</w:t>
      </w:r>
      <w:bookmarkStart w:id="48" w:name="_Toc473569759"/>
      <w:bookmarkEnd w:id="46"/>
      <w:r w:rsidRPr="00D51ED6">
        <w:rPr>
          <w:b/>
          <w:smallCaps/>
          <w:sz w:val="24"/>
          <w:szCs w:val="24"/>
        </w:rPr>
        <w:br/>
        <w:t>Środki ochrony prawnej</w:t>
      </w:r>
      <w:bookmarkEnd w:id="47"/>
      <w:bookmarkEnd w:id="48"/>
    </w:p>
    <w:p w:rsidR="009C1690" w:rsidRPr="000C276F" w:rsidRDefault="00F643A7" w:rsidP="002A359D">
      <w:pPr>
        <w:spacing w:before="240" w:after="120" w:line="240" w:lineRule="auto"/>
        <w:jc w:val="both"/>
        <w:textAlignment w:val="top"/>
        <w:rPr>
          <w:rFonts w:eastAsia="Times New Roman" w:cs="Times New Roman"/>
          <w:bCs/>
          <w:sz w:val="22"/>
          <w:szCs w:val="22"/>
          <w:lang w:eastAsia="ar-SA"/>
        </w:rPr>
      </w:pPr>
      <w:r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bCs/>
          <w:sz w:val="22"/>
          <w:szCs w:val="22"/>
          <w:lang w:eastAsia="ar-SA"/>
        </w:rPr>
        <w:t>.</w:t>
      </w:r>
      <w:bookmarkStart w:id="49" w:name="_Toc473569760"/>
      <w:bookmarkStart w:id="50" w:name="_Toc477947281"/>
    </w:p>
    <w:p w:rsidR="005D1800" w:rsidRDefault="005D1800" w:rsidP="00417095">
      <w:pPr>
        <w:spacing w:line="240" w:lineRule="auto"/>
        <w:rPr>
          <w:b/>
          <w:smallCaps/>
          <w:sz w:val="24"/>
          <w:szCs w:val="24"/>
        </w:rPr>
      </w:pPr>
    </w:p>
    <w:p w:rsidR="00F643A7" w:rsidRPr="00D51ED6" w:rsidRDefault="00F643A7" w:rsidP="00FE076F">
      <w:pPr>
        <w:spacing w:line="240" w:lineRule="auto"/>
        <w:jc w:val="center"/>
        <w:rPr>
          <w:b/>
          <w:smallCaps/>
          <w:sz w:val="24"/>
          <w:szCs w:val="24"/>
        </w:rPr>
      </w:pPr>
      <w:r w:rsidRPr="00D51ED6">
        <w:rPr>
          <w:b/>
          <w:smallCaps/>
          <w:sz w:val="24"/>
          <w:szCs w:val="24"/>
        </w:rPr>
        <w:t>Rozdział XX</w:t>
      </w:r>
      <w:bookmarkStart w:id="51" w:name="_Toc473569761"/>
      <w:bookmarkEnd w:id="49"/>
      <w:r w:rsidRPr="00D51ED6">
        <w:rPr>
          <w:b/>
          <w:smallCaps/>
          <w:sz w:val="24"/>
          <w:szCs w:val="24"/>
        </w:rPr>
        <w:br/>
      </w:r>
      <w:bookmarkEnd w:id="51"/>
      <w:r w:rsidRPr="00D51ED6">
        <w:rPr>
          <w:b/>
          <w:smallCaps/>
          <w:sz w:val="24"/>
          <w:szCs w:val="24"/>
        </w:rPr>
        <w:t>Informacja o podwykonawcach</w:t>
      </w:r>
      <w:bookmarkEnd w:id="50"/>
    </w:p>
    <w:p w:rsidR="00FE076F" w:rsidRPr="00FE076F" w:rsidRDefault="00FE076F" w:rsidP="00FE076F">
      <w:pPr>
        <w:spacing w:line="240" w:lineRule="auto"/>
        <w:jc w:val="center"/>
        <w:rPr>
          <w:b/>
          <w:sz w:val="28"/>
          <w:szCs w:val="28"/>
        </w:rPr>
      </w:pP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Wykonawca może powierzyć realizację części zamówienia podwykonawcy. Zlecenie realizacji części zamówienia podwy</w:t>
      </w:r>
      <w:r w:rsidR="00FE076F">
        <w:rPr>
          <w:rFonts w:eastAsia="Times New Roman" w:cs="Times New Roman"/>
          <w:sz w:val="22"/>
          <w:szCs w:val="22"/>
          <w:lang w:eastAsia="ar-SA"/>
        </w:rPr>
        <w:t xml:space="preserve">konawcy jest wyłącznie </w:t>
      </w:r>
      <w:r w:rsidRPr="00402F55">
        <w:rPr>
          <w:rFonts w:eastAsia="Times New Roman" w:cs="Times New Roman"/>
          <w:sz w:val="22"/>
          <w:szCs w:val="22"/>
          <w:lang w:eastAsia="ar-SA"/>
        </w:rPr>
        <w:t xml:space="preserve"> zgodnie z postanowieniami Ustawy </w:t>
      </w:r>
      <w:proofErr w:type="spellStart"/>
      <w:r w:rsidRPr="00402F55">
        <w:rPr>
          <w:rFonts w:eastAsia="Times New Roman" w:cs="Times New Roman"/>
          <w:sz w:val="22"/>
          <w:szCs w:val="22"/>
          <w:lang w:eastAsia="ar-SA"/>
        </w:rPr>
        <w:t>Pzp</w:t>
      </w:r>
      <w:proofErr w:type="spellEnd"/>
      <w:r w:rsidRPr="00402F55">
        <w:rPr>
          <w:rFonts w:eastAsia="Times New Roman" w:cs="Times New Roman"/>
          <w:sz w:val="22"/>
          <w:szCs w:val="22"/>
          <w:lang w:eastAsia="ar-SA"/>
        </w:rPr>
        <w:t>, w zakresie wskazanym w ofercie Wykonawcy.</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 przypadku zamiaru powierzenia zamówienia podwykonawcy, Zamawiający żąda:</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wskazania przez wykonawcę części zamówienia, której wykonanie zamierza powierzyć podwykonawcy,</w:t>
      </w:r>
    </w:p>
    <w:p w:rsidR="00F643A7" w:rsidRPr="00402F55" w:rsidRDefault="00F643A7" w:rsidP="00570DC6">
      <w:pPr>
        <w:numPr>
          <w:ilvl w:val="3"/>
          <w:numId w:val="28"/>
        </w:numPr>
        <w:suppressAutoHyphens/>
        <w:spacing w:before="240" w:after="120" w:line="240" w:lineRule="auto"/>
        <w:ind w:left="993" w:hanging="426"/>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podania przez wykonawcę nazw (firm) podwykonawców.</w:t>
      </w:r>
    </w:p>
    <w:p w:rsidR="00F643A7" w:rsidRPr="00402F55"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413D8F" w:rsidRPr="00413D8F" w:rsidRDefault="00F643A7"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02F55">
        <w:rPr>
          <w:rFonts w:eastAsia="Times New Roman" w:cs="Times New Roman"/>
          <w:sz w:val="22"/>
          <w:szCs w:val="22"/>
          <w:lang w:eastAsia="ar-SA"/>
        </w:rPr>
        <w:t>Powierzenie wykonania części zamówienia podwykonawcom nie zwalnia Wykonawcy z odpowiedzialności za należyte wykonanie zamówienia.</w:t>
      </w:r>
      <w:r w:rsidR="00413D8F">
        <w:rPr>
          <w:rFonts w:eastAsia="Times New Roman" w:cs="Times New Roman"/>
          <w:b/>
          <w:sz w:val="22"/>
          <w:szCs w:val="22"/>
          <w:lang w:eastAsia="ar-SA"/>
        </w:rPr>
        <w:t xml:space="preserve"> </w:t>
      </w:r>
      <w:r w:rsidR="00413D8F" w:rsidRPr="00413D8F">
        <w:rPr>
          <w:sz w:val="22"/>
          <w:szCs w:val="22"/>
        </w:rPr>
        <w:t>Wykonawca odpowiada za działania i zaniechania podwykonawców jak za własne.</w:t>
      </w:r>
    </w:p>
    <w:p w:rsidR="00413D8F" w:rsidRDefault="00413D8F"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bookmarkStart w:id="52" w:name="_Toc473569762"/>
      <w:bookmarkStart w:id="53" w:name="_Toc477947282"/>
      <w:r>
        <w:rPr>
          <w:rFonts w:eastAsia="SimSun" w:cs="F"/>
          <w:kern w:val="3"/>
          <w:sz w:val="22"/>
          <w:szCs w:val="22"/>
          <w:lang w:bidi="en-US"/>
        </w:rPr>
        <w:lastRenderedPageBreak/>
        <w:t>Wykonawca</w:t>
      </w:r>
      <w:r w:rsidR="0039336D" w:rsidRPr="00413D8F">
        <w:rPr>
          <w:rFonts w:eastAsia="SimSun" w:cs="F"/>
          <w:kern w:val="3"/>
          <w:sz w:val="22"/>
          <w:szCs w:val="22"/>
          <w:lang w:bidi="en-US"/>
        </w:rPr>
        <w:t>, zamierzający zawrzeć umowę o podwykonawstwo,  zobowiązany jest do przedłożenia Zamawiającemu projektu tej umowy, przy czym podwykonawca lub dalszy Podwykonawca jest obowiązany uzyskać zgodę Wykonawcy na zawarcie umowy o podwykonawstwo.</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39336D" w:rsidRPr="00413D8F" w:rsidRDefault="0039336D" w:rsidP="00570DC6">
      <w:pPr>
        <w:numPr>
          <w:ilvl w:val="1"/>
          <w:numId w:val="27"/>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413D8F">
        <w:rPr>
          <w:sz w:val="22"/>
          <w:szCs w:val="22"/>
        </w:rPr>
        <w:t xml:space="preserve">Umowa pomiędzy Wykonawcą a podwykonawcą powinna być zawarta w formie pisemnej pod rygorem nieważności i winna zawierać: </w:t>
      </w:r>
    </w:p>
    <w:p w:rsidR="0039336D" w:rsidRPr="0018272E" w:rsidRDefault="00413D8F" w:rsidP="00A45E49">
      <w:pPr>
        <w:spacing w:line="240" w:lineRule="auto"/>
        <w:ind w:left="426" w:firstLine="141"/>
        <w:jc w:val="both"/>
        <w:rPr>
          <w:sz w:val="22"/>
          <w:szCs w:val="22"/>
        </w:rPr>
      </w:pPr>
      <w:r>
        <w:rPr>
          <w:sz w:val="22"/>
          <w:szCs w:val="22"/>
        </w:rPr>
        <w:t>a)</w:t>
      </w:r>
      <w:r w:rsidR="0039336D" w:rsidRPr="0018272E">
        <w:rPr>
          <w:sz w:val="22"/>
          <w:szCs w:val="22"/>
        </w:rPr>
        <w:t xml:space="preserve"> </w:t>
      </w:r>
      <w:r w:rsidR="001A0FBF">
        <w:rPr>
          <w:sz w:val="22"/>
          <w:szCs w:val="22"/>
        </w:rPr>
        <w:t xml:space="preserve"> </w:t>
      </w:r>
      <w:r w:rsidR="0039336D" w:rsidRPr="0018272E">
        <w:rPr>
          <w:sz w:val="22"/>
          <w:szCs w:val="22"/>
        </w:rPr>
        <w:t>przedmiot i szczegółowy zakres zamówienia,</w:t>
      </w:r>
    </w:p>
    <w:p w:rsidR="0039336D" w:rsidRPr="0018272E" w:rsidRDefault="00413D8F"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b)</w:t>
      </w:r>
      <w:r w:rsidR="0039336D" w:rsidRPr="0018272E">
        <w:rPr>
          <w:rFonts w:eastAsia="SimSun"/>
          <w:kern w:val="3"/>
          <w:sz w:val="22"/>
          <w:szCs w:val="22"/>
          <w:lang w:bidi="en-US"/>
        </w:rPr>
        <w:t xml:space="preserve"> termin </w:t>
      </w:r>
      <w:r w:rsidR="00A45E49">
        <w:rPr>
          <w:rFonts w:eastAsia="SimSun"/>
          <w:kern w:val="3"/>
          <w:sz w:val="22"/>
          <w:szCs w:val="22"/>
          <w:lang w:bidi="en-US"/>
        </w:rPr>
        <w:t xml:space="preserve"> </w:t>
      </w:r>
      <w:r w:rsidR="0039336D" w:rsidRPr="0018272E">
        <w:rPr>
          <w:rFonts w:eastAsia="SimSun"/>
          <w:kern w:val="3"/>
          <w:sz w:val="22"/>
          <w:szCs w:val="22"/>
          <w:lang w:bidi="en-US"/>
        </w:rPr>
        <w:t>zakończenie</w:t>
      </w:r>
      <w:r w:rsidR="00A45E49">
        <w:rPr>
          <w:rFonts w:eastAsia="SimSun"/>
          <w:kern w:val="3"/>
          <w:sz w:val="22"/>
          <w:szCs w:val="22"/>
          <w:lang w:bidi="en-US"/>
        </w:rPr>
        <w:t xml:space="preserve">  wykonania usług</w:t>
      </w:r>
      <w:r w:rsidR="0039336D" w:rsidRPr="0018272E">
        <w:rPr>
          <w:rFonts w:eastAsia="SimSun"/>
          <w:kern w:val="3"/>
          <w:sz w:val="22"/>
          <w:szCs w:val="22"/>
          <w:lang w:bidi="en-US"/>
        </w:rPr>
        <w:t>, który nie może wykraczać poza termin określony w umowie  pomiędzy zamawiającym a wykonawcą,,</w:t>
      </w:r>
    </w:p>
    <w:p w:rsidR="00A45E49" w:rsidRDefault="00A45E49" w:rsidP="00A45E49">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Pr>
          <w:rFonts w:eastAsia="SimSun"/>
          <w:kern w:val="3"/>
          <w:sz w:val="22"/>
          <w:szCs w:val="22"/>
          <w:lang w:bidi="en-US"/>
        </w:rPr>
        <w:t xml:space="preserve">    </w:t>
      </w:r>
      <w:r w:rsidR="00413D8F">
        <w:rPr>
          <w:rFonts w:eastAsia="SimSun"/>
          <w:kern w:val="3"/>
          <w:sz w:val="22"/>
          <w:szCs w:val="22"/>
          <w:lang w:bidi="en-US"/>
        </w:rPr>
        <w:t xml:space="preserve">c) </w:t>
      </w:r>
      <w:r>
        <w:rPr>
          <w:rFonts w:eastAsia="SimSun"/>
          <w:kern w:val="3"/>
          <w:sz w:val="22"/>
          <w:szCs w:val="22"/>
          <w:lang w:bidi="en-US"/>
        </w:rPr>
        <w:t xml:space="preserve"> </w:t>
      </w:r>
      <w:r w:rsidR="0039336D" w:rsidRPr="0018272E">
        <w:rPr>
          <w:rFonts w:eastAsia="SimSun"/>
          <w:kern w:val="3"/>
          <w:sz w:val="22"/>
          <w:szCs w:val="22"/>
          <w:lang w:bidi="en-US"/>
        </w:rPr>
        <w:t>wysokość wynagrodzenia</w:t>
      </w:r>
      <w:r>
        <w:rPr>
          <w:rFonts w:eastAsia="SimSun"/>
          <w:kern w:val="3"/>
          <w:sz w:val="22"/>
          <w:szCs w:val="22"/>
          <w:lang w:bidi="en-US"/>
        </w:rPr>
        <w:t xml:space="preserve">  za usługi</w:t>
      </w:r>
      <w:r w:rsidR="0039336D" w:rsidRPr="0018272E">
        <w:rPr>
          <w:rFonts w:eastAsia="SimSun"/>
          <w:kern w:val="3"/>
          <w:sz w:val="22"/>
          <w:szCs w:val="22"/>
          <w:lang w:bidi="en-US"/>
        </w:rPr>
        <w:t xml:space="preserve"> zlecone </w:t>
      </w:r>
      <w:r>
        <w:rPr>
          <w:rFonts w:eastAsia="SimSun"/>
          <w:kern w:val="3"/>
          <w:sz w:val="22"/>
          <w:szCs w:val="22"/>
          <w:lang w:bidi="en-US"/>
        </w:rPr>
        <w:t xml:space="preserve"> </w:t>
      </w:r>
      <w:r w:rsidR="0039336D" w:rsidRPr="0018272E">
        <w:rPr>
          <w:rFonts w:eastAsia="SimSun"/>
          <w:kern w:val="3"/>
          <w:sz w:val="22"/>
          <w:szCs w:val="22"/>
          <w:lang w:bidi="en-US"/>
        </w:rPr>
        <w:t xml:space="preserve">podwykonawcom nie mogą </w:t>
      </w:r>
      <w:r>
        <w:rPr>
          <w:rFonts w:eastAsia="SimSun"/>
          <w:kern w:val="3"/>
          <w:sz w:val="22"/>
          <w:szCs w:val="22"/>
          <w:lang w:bidi="en-US"/>
        </w:rPr>
        <w:t xml:space="preserve"> </w:t>
      </w:r>
      <w:r w:rsidR="0039336D" w:rsidRPr="0018272E">
        <w:rPr>
          <w:rFonts w:eastAsia="SimSun"/>
          <w:kern w:val="3"/>
          <w:sz w:val="22"/>
          <w:szCs w:val="22"/>
          <w:lang w:bidi="en-US"/>
        </w:rPr>
        <w:t xml:space="preserve">przekroczyć </w:t>
      </w:r>
    </w:p>
    <w:p w:rsidR="0039336D" w:rsidRPr="0018272E" w:rsidRDefault="00A45E49" w:rsidP="001A0FBF">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Pr>
          <w:rFonts w:eastAsia="SimSun"/>
          <w:kern w:val="3"/>
          <w:sz w:val="22"/>
          <w:szCs w:val="22"/>
          <w:lang w:bidi="en-US"/>
        </w:rPr>
        <w:t xml:space="preserve">         </w:t>
      </w:r>
      <w:r w:rsidR="0039336D" w:rsidRPr="0018272E">
        <w:rPr>
          <w:rFonts w:eastAsia="SimSun"/>
          <w:kern w:val="3"/>
          <w:sz w:val="22"/>
          <w:szCs w:val="22"/>
          <w:lang w:bidi="en-US"/>
        </w:rPr>
        <w:t xml:space="preserve">kwoty </w:t>
      </w:r>
      <w:r>
        <w:rPr>
          <w:rFonts w:eastAsia="SimSun"/>
          <w:kern w:val="3"/>
          <w:sz w:val="22"/>
          <w:szCs w:val="22"/>
          <w:lang w:bidi="en-US"/>
        </w:rPr>
        <w:t xml:space="preserve"> </w:t>
      </w:r>
      <w:r w:rsidR="0039336D" w:rsidRPr="0018272E">
        <w:rPr>
          <w:rFonts w:eastAsia="SimSun"/>
          <w:kern w:val="3"/>
          <w:sz w:val="22"/>
          <w:szCs w:val="22"/>
          <w:lang w:bidi="en-US"/>
        </w:rPr>
        <w:t>wynagrodzenia</w:t>
      </w:r>
      <w:r>
        <w:rPr>
          <w:rFonts w:eastAsia="SimSun"/>
          <w:kern w:val="3"/>
          <w:sz w:val="22"/>
          <w:szCs w:val="22"/>
          <w:lang w:bidi="en-US"/>
        </w:rPr>
        <w:t xml:space="preserve"> </w:t>
      </w:r>
      <w:r w:rsidR="0039336D" w:rsidRPr="0018272E">
        <w:rPr>
          <w:rFonts w:eastAsia="SimSun"/>
          <w:kern w:val="3"/>
          <w:sz w:val="22"/>
          <w:szCs w:val="22"/>
          <w:lang w:bidi="en-US"/>
        </w:rPr>
        <w:t xml:space="preserve"> wynikającego</w:t>
      </w:r>
      <w:r>
        <w:rPr>
          <w:rFonts w:eastAsia="SimSun"/>
          <w:kern w:val="3"/>
          <w:sz w:val="22"/>
          <w:szCs w:val="22"/>
          <w:lang w:bidi="en-US"/>
        </w:rPr>
        <w:t xml:space="preserve"> </w:t>
      </w:r>
      <w:r w:rsidR="0039336D" w:rsidRPr="0018272E">
        <w:rPr>
          <w:rFonts w:eastAsia="SimSun"/>
          <w:kern w:val="3"/>
          <w:sz w:val="22"/>
          <w:szCs w:val="22"/>
          <w:lang w:bidi="en-US"/>
        </w:rPr>
        <w:t xml:space="preserve"> z </w:t>
      </w:r>
      <w:r>
        <w:rPr>
          <w:rFonts w:eastAsia="SimSun"/>
          <w:kern w:val="3"/>
          <w:sz w:val="22"/>
          <w:szCs w:val="22"/>
          <w:lang w:bidi="en-US"/>
        </w:rPr>
        <w:t xml:space="preserve"> </w:t>
      </w:r>
      <w:r w:rsidR="0039336D" w:rsidRPr="0018272E">
        <w:rPr>
          <w:rFonts w:eastAsia="SimSun"/>
          <w:kern w:val="3"/>
          <w:sz w:val="22"/>
          <w:szCs w:val="22"/>
          <w:lang w:bidi="en-US"/>
        </w:rPr>
        <w:t xml:space="preserve">umowy </w:t>
      </w:r>
      <w:r>
        <w:rPr>
          <w:rFonts w:eastAsia="SimSun"/>
          <w:kern w:val="3"/>
          <w:sz w:val="22"/>
          <w:szCs w:val="22"/>
          <w:lang w:bidi="en-US"/>
        </w:rPr>
        <w:t xml:space="preserve"> </w:t>
      </w:r>
      <w:r w:rsidR="0039336D" w:rsidRPr="0018272E">
        <w:rPr>
          <w:rFonts w:eastAsia="SimSun"/>
          <w:kern w:val="3"/>
          <w:sz w:val="22"/>
          <w:szCs w:val="22"/>
          <w:lang w:bidi="en-US"/>
        </w:rPr>
        <w:t xml:space="preserve">zawartej </w:t>
      </w:r>
      <w:r>
        <w:rPr>
          <w:rFonts w:eastAsia="SimSun"/>
          <w:kern w:val="3"/>
          <w:sz w:val="22"/>
          <w:szCs w:val="22"/>
          <w:lang w:bidi="en-US"/>
        </w:rPr>
        <w:t xml:space="preserve"> </w:t>
      </w:r>
      <w:r w:rsidR="001A0FBF">
        <w:rPr>
          <w:rFonts w:eastAsia="SimSun"/>
          <w:kern w:val="3"/>
          <w:sz w:val="22"/>
          <w:szCs w:val="22"/>
          <w:lang w:bidi="en-US"/>
        </w:rPr>
        <w:t xml:space="preserve">pomiędzy zamawiającym </w:t>
      </w:r>
      <w:r w:rsidR="0039336D" w:rsidRPr="0018272E">
        <w:rPr>
          <w:rFonts w:eastAsia="SimSun"/>
          <w:kern w:val="3"/>
          <w:sz w:val="22"/>
          <w:szCs w:val="22"/>
          <w:lang w:bidi="en-US"/>
        </w:rPr>
        <w:t xml:space="preserve">a Wykonawcą, </w:t>
      </w:r>
    </w:p>
    <w:p w:rsidR="00A45E49" w:rsidRDefault="00A45E49" w:rsidP="00A45E49">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Pr>
          <w:rFonts w:eastAsia="SimSun"/>
          <w:kern w:val="3"/>
          <w:sz w:val="22"/>
          <w:szCs w:val="22"/>
          <w:lang w:bidi="en-US"/>
        </w:rPr>
        <w:t xml:space="preserve">  d)</w:t>
      </w:r>
      <w:r>
        <w:rPr>
          <w:rFonts w:eastAsia="SimSun"/>
          <w:kern w:val="3"/>
          <w:sz w:val="22"/>
          <w:szCs w:val="22"/>
          <w:lang w:bidi="en-US"/>
        </w:rPr>
        <w:tab/>
      </w:r>
      <w:r w:rsidR="0039336D" w:rsidRPr="0018272E">
        <w:rPr>
          <w:rFonts w:eastAsia="SimSun"/>
          <w:kern w:val="3"/>
          <w:sz w:val="22"/>
          <w:szCs w:val="22"/>
          <w:lang w:bidi="en-US"/>
        </w:rPr>
        <w:t xml:space="preserve">termin zapłaty wynagrodzenia podwykonawcy lub dalszemu Podwykonawcy przewidziany w  umowie o podwykonawstwo nie może być dłuższy niż 30 dni od dnia </w:t>
      </w:r>
    </w:p>
    <w:p w:rsidR="0039336D" w:rsidRPr="0018272E" w:rsidRDefault="0039336D" w:rsidP="00A45E49">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18272E">
        <w:rPr>
          <w:rFonts w:eastAsia="SimSun"/>
          <w:kern w:val="3"/>
          <w:sz w:val="22"/>
          <w:szCs w:val="22"/>
          <w:lang w:bidi="en-US"/>
        </w:rPr>
        <w:t xml:space="preserve">doręczenia   wykonawcy, podwykonawcy lub dalszemu podwykonawcy faktury, </w:t>
      </w:r>
      <w:r w:rsidR="00A45E49">
        <w:rPr>
          <w:rFonts w:eastAsia="SimSun"/>
          <w:kern w:val="3"/>
          <w:sz w:val="22"/>
          <w:szCs w:val="22"/>
          <w:lang w:bidi="en-US"/>
        </w:rPr>
        <w:t xml:space="preserve">potwierdzających </w:t>
      </w:r>
      <w:r w:rsidRPr="0018272E">
        <w:rPr>
          <w:rFonts w:eastAsia="SimSun"/>
          <w:kern w:val="3"/>
          <w:sz w:val="22"/>
          <w:szCs w:val="22"/>
          <w:lang w:bidi="en-US"/>
        </w:rPr>
        <w:t>wykonanie przez Podwykonawcę lub dalszych</w:t>
      </w:r>
      <w:r w:rsidR="00A45E49">
        <w:rPr>
          <w:rFonts w:eastAsia="SimSun"/>
          <w:kern w:val="3"/>
          <w:sz w:val="22"/>
          <w:szCs w:val="22"/>
          <w:lang w:bidi="en-US"/>
        </w:rPr>
        <w:t xml:space="preserve"> Podwykonawcy</w:t>
      </w:r>
      <w:r w:rsidRPr="0018272E">
        <w:rPr>
          <w:rFonts w:eastAsia="SimSun"/>
          <w:kern w:val="3"/>
          <w:sz w:val="22"/>
          <w:szCs w:val="22"/>
          <w:lang w:bidi="en-US"/>
        </w:rPr>
        <w:t>.</w:t>
      </w:r>
    </w:p>
    <w:p w:rsidR="00A45E49" w:rsidRDefault="00A45E49" w:rsidP="00A45E49">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Pr>
          <w:rFonts w:eastAsia="SimSun"/>
          <w:kern w:val="3"/>
          <w:sz w:val="22"/>
          <w:szCs w:val="22"/>
          <w:lang w:bidi="en-US"/>
        </w:rPr>
        <w:t xml:space="preserve">e) </w:t>
      </w:r>
      <w:r w:rsidR="0039336D" w:rsidRPr="0018272E">
        <w:rPr>
          <w:rFonts w:eastAsia="SimSun"/>
          <w:kern w:val="3"/>
          <w:sz w:val="22"/>
          <w:szCs w:val="22"/>
          <w:lang w:bidi="en-US"/>
        </w:rPr>
        <w:t xml:space="preserve"> w przypadku zawarcia umowy o podwykonawstwo, Wykonawca, Podwykonaw</w:t>
      </w:r>
      <w:r w:rsidR="001A0FBF">
        <w:rPr>
          <w:rFonts w:eastAsia="SimSun"/>
          <w:kern w:val="3"/>
          <w:sz w:val="22"/>
          <w:szCs w:val="22"/>
          <w:lang w:bidi="en-US"/>
        </w:rPr>
        <w:t xml:space="preserve">ca lub dalszy </w:t>
      </w:r>
      <w:r w:rsidR="0039336D" w:rsidRPr="0018272E">
        <w:rPr>
          <w:rFonts w:eastAsia="SimSun"/>
          <w:kern w:val="3"/>
          <w:sz w:val="22"/>
          <w:szCs w:val="22"/>
          <w:lang w:bidi="en-US"/>
        </w:rPr>
        <w:t>Podwykonawca przedkłada Zamawiającemu poświadczoną za zgodność z oryginałem kopię zawartej umowy w terminie do 7 dni od dnia jej zawarcia.</w:t>
      </w:r>
    </w:p>
    <w:p w:rsidR="00D82CF3" w:rsidRPr="001A0FBF"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F"/>
          <w:b w:val="0"/>
          <w:kern w:val="3"/>
          <w:sz w:val="22"/>
          <w:szCs w:val="22"/>
          <w:lang w:bidi="en-US"/>
        </w:rPr>
      </w:pPr>
      <w:r>
        <w:rPr>
          <w:rFonts w:ascii="CG Omega" w:eastAsia="SimSun" w:hAnsi="CG Omega" w:cs="F"/>
          <w:b w:val="0"/>
          <w:kern w:val="3"/>
          <w:sz w:val="22"/>
          <w:szCs w:val="22"/>
          <w:lang w:bidi="en-US"/>
        </w:rPr>
        <w:t xml:space="preserve">Zamawiający </w:t>
      </w:r>
      <w:r w:rsidR="0039336D" w:rsidRPr="00D82CF3">
        <w:rPr>
          <w:rFonts w:ascii="CG Omega" w:eastAsia="SimSun" w:hAnsi="CG Omega" w:cs="F"/>
          <w:b w:val="0"/>
          <w:kern w:val="3"/>
          <w:sz w:val="22"/>
          <w:szCs w:val="22"/>
          <w:lang w:bidi="en-US"/>
        </w:rPr>
        <w:t>dokonuje bezpośredniej zapłaty wymagalnego wynagrodzenia przysługującego podwykonawcy lub</w:t>
      </w:r>
      <w:r>
        <w:rPr>
          <w:rFonts w:ascii="CG Omega" w:eastAsia="SimSun" w:hAnsi="CG Omega" w:cs="F"/>
          <w:b w:val="0"/>
          <w:kern w:val="3"/>
          <w:sz w:val="22"/>
          <w:szCs w:val="22"/>
          <w:lang w:bidi="en-US"/>
        </w:rPr>
        <w:t xml:space="preserve"> </w:t>
      </w:r>
      <w:r w:rsidR="0039336D" w:rsidRPr="00D82CF3">
        <w:rPr>
          <w:rFonts w:ascii="CG Omega" w:eastAsia="SimSun" w:hAnsi="CG Omega" w:cs="F"/>
          <w:b w:val="0"/>
          <w:kern w:val="3"/>
          <w:sz w:val="22"/>
          <w:szCs w:val="22"/>
          <w:lang w:bidi="en-US"/>
        </w:rPr>
        <w:t>dalszemu podwykonawcy, który zawarł zaakceptowaną przez zamawiająceg</w:t>
      </w:r>
      <w:r w:rsidR="00A45E49" w:rsidRPr="00D82CF3">
        <w:rPr>
          <w:rFonts w:ascii="CG Omega" w:eastAsia="SimSun" w:hAnsi="CG Omega" w:cs="F"/>
          <w:b w:val="0"/>
          <w:kern w:val="3"/>
          <w:sz w:val="22"/>
          <w:szCs w:val="22"/>
          <w:lang w:bidi="en-US"/>
        </w:rPr>
        <w:t>o umowę o podwykonawstwo</w:t>
      </w:r>
      <w:r w:rsidR="0039336D" w:rsidRPr="00D82CF3">
        <w:rPr>
          <w:rFonts w:ascii="CG Omega" w:eastAsia="SimSun" w:hAnsi="CG Omega" w:cs="F"/>
          <w:b w:val="0"/>
          <w:kern w:val="3"/>
          <w:sz w:val="22"/>
          <w:szCs w:val="22"/>
          <w:lang w:bidi="en-US"/>
        </w:rPr>
        <w:t>, lub który zawarł przedłożoną zamawiającemu umowę o podwykonawstwo, której przedmiotem są dostawy lub usługi, w przypadku uchylenia się od obowiązku zapłaty odpowiednio przez wykonawcę, podwykonawcę lub dal</w:t>
      </w:r>
      <w:r w:rsidR="00D82CF3" w:rsidRPr="00D82CF3">
        <w:rPr>
          <w:rFonts w:ascii="CG Omega" w:eastAsia="SimSun" w:hAnsi="CG Omega" w:cs="F"/>
          <w:b w:val="0"/>
          <w:kern w:val="3"/>
          <w:sz w:val="22"/>
          <w:szCs w:val="22"/>
          <w:lang w:bidi="en-US"/>
        </w:rPr>
        <w:t>szego podwykonawcę zamówienia za wykonane usługi</w:t>
      </w:r>
      <w:r w:rsidR="0039336D" w:rsidRPr="00D82CF3">
        <w:rPr>
          <w:rFonts w:ascii="CG Omega" w:eastAsia="SimSun" w:hAnsi="CG Omega" w:cs="F"/>
          <w:b w:val="0"/>
          <w:kern w:val="3"/>
          <w:sz w:val="22"/>
          <w:szCs w:val="22"/>
          <w:lang w:bidi="en-US"/>
        </w:rPr>
        <w:t>.</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cs="F"/>
          <w:b w:val="0"/>
          <w:kern w:val="3"/>
          <w:sz w:val="22"/>
          <w:szCs w:val="22"/>
          <w:lang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2CF3" w:rsidRPr="00D82CF3" w:rsidRDefault="001A0FBF"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Pr>
          <w:rFonts w:ascii="CG Omega" w:eastAsia="SimSun" w:hAnsi="CG Omega" w:cs="F"/>
          <w:b w:val="0"/>
          <w:kern w:val="3"/>
          <w:sz w:val="22"/>
          <w:szCs w:val="22"/>
          <w:lang w:bidi="en-US"/>
        </w:rPr>
        <w:t xml:space="preserve">Bezpośrednia </w:t>
      </w:r>
      <w:r w:rsidR="0039336D" w:rsidRPr="00D82CF3">
        <w:rPr>
          <w:rFonts w:ascii="CG Omega" w:eastAsia="SimSun" w:hAnsi="CG Omega" w:cs="F"/>
          <w:b w:val="0"/>
          <w:kern w:val="3"/>
          <w:sz w:val="22"/>
          <w:szCs w:val="22"/>
          <w:lang w:bidi="en-US"/>
        </w:rPr>
        <w:t>zapłata obejmuje wyłącznie należne wynagrodzenie, bez odsetek, należnych podwykonawcy lub dalszemu podwykonawcy.</w:t>
      </w:r>
    </w:p>
    <w:p w:rsidR="00D82CF3"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eastAsia="SimSun" w:hAnsi="CG Omega"/>
          <w:b w:val="0"/>
          <w:kern w:val="3"/>
          <w:sz w:val="22"/>
          <w:szCs w:val="22"/>
          <w:lang w:bidi="en-US"/>
        </w:rPr>
        <w:t xml:space="preserve">Zapisy umowy o podwykonawstwo nie mogą naruszać postanowień umowy zawartej pomiędzy </w:t>
      </w:r>
      <w:r w:rsidRPr="00D82CF3">
        <w:rPr>
          <w:rFonts w:ascii="CG Omega" w:eastAsia="SimSun" w:hAnsi="CG Omega" w:cs="F"/>
          <w:b w:val="0"/>
          <w:kern w:val="3"/>
          <w:sz w:val="22"/>
          <w:szCs w:val="22"/>
          <w:lang w:bidi="en-US"/>
        </w:rPr>
        <w:t>Wykonawcą  a Zamawiającym.</w:t>
      </w:r>
    </w:p>
    <w:p w:rsidR="0039336D" w:rsidRPr="00D82CF3" w:rsidRDefault="0039336D" w:rsidP="00570DC6">
      <w:pPr>
        <w:pStyle w:val="Akapitzlist"/>
        <w:numPr>
          <w:ilvl w:val="1"/>
          <w:numId w:val="27"/>
        </w:numPr>
        <w:shd w:val="clear" w:color="auto" w:fill="FFFFFF"/>
        <w:autoSpaceDN w:val="0"/>
        <w:ind w:left="567" w:right="57" w:hanging="567"/>
        <w:jc w:val="both"/>
        <w:textAlignment w:val="baseline"/>
        <w:outlineLvl w:val="0"/>
        <w:rPr>
          <w:rFonts w:ascii="CG Omega" w:eastAsia="SimSun" w:hAnsi="CG Omega" w:cstheme="minorBidi"/>
          <w:b w:val="0"/>
          <w:kern w:val="3"/>
          <w:sz w:val="22"/>
          <w:szCs w:val="22"/>
          <w:lang w:bidi="en-US"/>
        </w:rPr>
      </w:pPr>
      <w:r w:rsidRPr="00D82CF3">
        <w:rPr>
          <w:rFonts w:ascii="CG Omega" w:hAnsi="CG Omega"/>
          <w:b w:val="0"/>
          <w:sz w:val="22"/>
          <w:szCs w:val="22"/>
        </w:rPr>
        <w:t xml:space="preserve">Do zawarcia przez podwykonawcę umowy z dalszym podwykonawcą jest wymagana zgoda Zamawiającego i Wykonawcy. </w:t>
      </w:r>
    </w:p>
    <w:p w:rsidR="0039336D" w:rsidRDefault="0039336D" w:rsidP="00FE076F">
      <w:pPr>
        <w:spacing w:line="240" w:lineRule="auto"/>
        <w:jc w:val="center"/>
        <w:rPr>
          <w:sz w:val="28"/>
          <w:szCs w:val="28"/>
        </w:rPr>
      </w:pPr>
    </w:p>
    <w:p w:rsidR="00B25B67" w:rsidRPr="00CC233E" w:rsidRDefault="00B25B67" w:rsidP="00B25B67">
      <w:pPr>
        <w:spacing w:before="120"/>
        <w:jc w:val="center"/>
        <w:rPr>
          <w:b/>
          <w:smallCaps/>
          <w:sz w:val="24"/>
          <w:szCs w:val="24"/>
        </w:rPr>
      </w:pPr>
      <w:r w:rsidRPr="00CC233E">
        <w:rPr>
          <w:b/>
          <w:smallCaps/>
          <w:sz w:val="24"/>
          <w:szCs w:val="24"/>
        </w:rPr>
        <w:t>Rozdział XXI</w:t>
      </w:r>
    </w:p>
    <w:p w:rsidR="00B25B67" w:rsidRDefault="00B25B67" w:rsidP="00B25B67">
      <w:pPr>
        <w:spacing w:line="240" w:lineRule="auto"/>
        <w:jc w:val="center"/>
        <w:rPr>
          <w:b/>
          <w:smallCaps/>
          <w:sz w:val="24"/>
          <w:szCs w:val="24"/>
        </w:rPr>
      </w:pPr>
      <w:r w:rsidRPr="00CC233E">
        <w:rPr>
          <w:b/>
          <w:smallCaps/>
          <w:sz w:val="24"/>
          <w:szCs w:val="24"/>
        </w:rPr>
        <w:t>Klauzula informacyjna – art. 13 RODO o przetwarzaniu danych osobowych w celu związanym z postępowaniem o udzielenie zamówienia publicznego</w:t>
      </w:r>
    </w:p>
    <w:p w:rsidR="00B25B67" w:rsidRPr="00CC233E" w:rsidRDefault="00B25B67" w:rsidP="00B25B67">
      <w:pPr>
        <w:spacing w:line="240" w:lineRule="auto"/>
        <w:jc w:val="center"/>
        <w:rPr>
          <w:b/>
          <w:smallCaps/>
          <w:sz w:val="24"/>
          <w:szCs w:val="24"/>
        </w:rPr>
      </w:pPr>
    </w:p>
    <w:p w:rsidR="00B25B67" w:rsidRPr="00EF0086" w:rsidRDefault="00B25B67" w:rsidP="00B25B67">
      <w:pPr>
        <w:spacing w:line="240" w:lineRule="auto"/>
        <w:ind w:left="709" w:hanging="709"/>
        <w:jc w:val="both"/>
        <w:rPr>
          <w:sz w:val="22"/>
          <w:szCs w:val="22"/>
        </w:rPr>
      </w:pPr>
      <w:r w:rsidRPr="00A80DC8">
        <w:rPr>
          <w:sz w:val="22"/>
          <w:szCs w:val="22"/>
        </w:rPr>
        <w:lastRenderedPageBreak/>
        <w:t xml:space="preserve">21.1  </w:t>
      </w:r>
      <w:r>
        <w:rPr>
          <w:sz w:val="22"/>
          <w:szCs w:val="22"/>
        </w:rPr>
        <w:t xml:space="preserve"> </w:t>
      </w:r>
      <w:r w:rsidRPr="00A80DC8">
        <w:rPr>
          <w:sz w:val="22"/>
          <w:szCs w:val="22"/>
        </w:rPr>
        <w:t xml:space="preserve">Zamawiający wymaga, aby Wykonawca przystępując do postępowania  wraz z ofertą  złożył oświadczenie o wypełnieniu obowiązków informacyjnych określonych w art. 13 lub art. 14 RODO, według  załącznika do </w:t>
      </w:r>
      <w:proofErr w:type="spellStart"/>
      <w:r w:rsidRPr="00A80DC8">
        <w:rPr>
          <w:sz w:val="22"/>
          <w:szCs w:val="22"/>
        </w:rPr>
        <w:t>siwz</w:t>
      </w:r>
      <w:proofErr w:type="spellEnd"/>
      <w:r w:rsidRPr="00A80DC8">
        <w:rPr>
          <w:sz w:val="22"/>
          <w:szCs w:val="22"/>
        </w:rPr>
        <w:t>.</w:t>
      </w:r>
    </w:p>
    <w:p w:rsidR="00B25B67" w:rsidRDefault="00B25B67" w:rsidP="00D10E79">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B25B67" w:rsidRPr="00EF0086" w:rsidRDefault="00B25B67" w:rsidP="00D10E79">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Administratorem Państwa danych osobowych zawartych w ofercie oraz we wszelkich innych dokumentach składanych w postępowaniu  jest Wójt/Gminy Wiązownica, ul. Warszawska 15, 37-522 Wiązownica.</w:t>
      </w:r>
    </w:p>
    <w:p w:rsidR="00B25B67" w:rsidRPr="00EF0086" w:rsidRDefault="00B25B67" w:rsidP="00D10E79">
      <w:pPr>
        <w:pStyle w:val="Akapitzlist"/>
        <w:numPr>
          <w:ilvl w:val="1"/>
          <w:numId w:val="52"/>
        </w:numPr>
        <w:ind w:left="709" w:hanging="709"/>
        <w:jc w:val="both"/>
        <w:rPr>
          <w:rFonts w:ascii="CG Omega" w:hAnsi="CG Omega"/>
          <w:b w:val="0"/>
          <w:sz w:val="22"/>
          <w:szCs w:val="22"/>
        </w:rPr>
      </w:pPr>
      <w:r w:rsidRPr="00EF0086">
        <w:rPr>
          <w:rFonts w:ascii="CG Omega" w:hAnsi="CG Omega"/>
          <w:b w:val="0"/>
          <w:sz w:val="22"/>
          <w:szCs w:val="22"/>
        </w:rPr>
        <w:t xml:space="preserve">Inspektorem ochrony danych osobowych w Gminie Wiązownica jest P. Ewa Gawron, e-mail: </w:t>
      </w:r>
      <w:hyperlink r:id="rId11" w:history="1">
        <w:r w:rsidRPr="00EF0086">
          <w:rPr>
            <w:rFonts w:ascii="CG Omega" w:hAnsi="CG Omega"/>
            <w:b w:val="0"/>
            <w:color w:val="0563C1" w:themeColor="hyperlink"/>
            <w:sz w:val="22"/>
            <w:szCs w:val="22"/>
            <w:u w:val="single"/>
          </w:rPr>
          <w:t>merit.inspektor.rodo@gmail.com</w:t>
        </w:r>
      </w:hyperlink>
    </w:p>
    <w:p w:rsidR="00CF6A18" w:rsidRPr="00CF6A18" w:rsidRDefault="00B25B67" w:rsidP="00CF6A18">
      <w:pPr>
        <w:pStyle w:val="Akapitzlist"/>
        <w:numPr>
          <w:ilvl w:val="1"/>
          <w:numId w:val="52"/>
        </w:numPr>
        <w:ind w:left="709" w:hanging="709"/>
        <w:jc w:val="both"/>
        <w:rPr>
          <w:rFonts w:ascii="CG Omega" w:hAnsi="CG Omega"/>
          <w:b w:val="0"/>
          <w:spacing w:val="-1"/>
          <w:sz w:val="22"/>
          <w:szCs w:val="22"/>
        </w:rPr>
      </w:pPr>
      <w:r w:rsidRPr="00CF6A18">
        <w:rPr>
          <w:rFonts w:ascii="CG Omega" w:hAnsi="CG Omega"/>
          <w:b w:val="0"/>
          <w:sz w:val="22"/>
          <w:szCs w:val="22"/>
        </w:rPr>
        <w:t xml:space="preserve">Państwa dane osobowe przetwarzane będą na podstawie art. 6 ust. 1 lit. c RODO w celu przeprowadzenia postępowania o udzielenie zamówienia publicznego </w:t>
      </w:r>
      <w:proofErr w:type="spellStart"/>
      <w:r w:rsidRPr="00CF6A18">
        <w:rPr>
          <w:rFonts w:ascii="CG Omega" w:hAnsi="CG Omega"/>
          <w:b w:val="0"/>
          <w:sz w:val="22"/>
          <w:szCs w:val="22"/>
        </w:rPr>
        <w:t>pn</w:t>
      </w:r>
      <w:proofErr w:type="spellEnd"/>
      <w:r w:rsidRPr="00CF6A18">
        <w:rPr>
          <w:rFonts w:ascii="CG Omega" w:hAnsi="CG Omega"/>
          <w:b w:val="0"/>
          <w:sz w:val="22"/>
          <w:szCs w:val="22"/>
        </w:rPr>
        <w:t xml:space="preserve">: </w:t>
      </w:r>
      <w:r w:rsidR="00492624">
        <w:rPr>
          <w:rFonts w:ascii="CG Omega" w:hAnsi="CG Omega"/>
          <w:b w:val="0"/>
          <w:sz w:val="22"/>
          <w:szCs w:val="22"/>
        </w:rPr>
        <w:t>„ R</w:t>
      </w:r>
      <w:r w:rsidR="00CF6A18" w:rsidRPr="00CF6A18">
        <w:rPr>
          <w:rFonts w:ascii="CG Omega" w:hAnsi="CG Omega"/>
          <w:b w:val="0"/>
          <w:sz w:val="22"/>
          <w:szCs w:val="22"/>
        </w:rPr>
        <w:t>ozbudowa  oświetlenia ulic</w:t>
      </w:r>
      <w:r w:rsidR="00492624">
        <w:rPr>
          <w:rFonts w:ascii="CG Omega" w:hAnsi="CG Omega"/>
          <w:b w:val="0"/>
          <w:sz w:val="22"/>
          <w:szCs w:val="22"/>
        </w:rPr>
        <w:t>znego w miejscowości Piwoda – etap II</w:t>
      </w:r>
      <w:r w:rsidR="00CF6A18" w:rsidRPr="00CF6A18">
        <w:rPr>
          <w:rFonts w:ascii="CG Omega" w:hAnsi="CG Omega"/>
          <w:b w:val="0"/>
          <w:spacing w:val="-1"/>
          <w:sz w:val="22"/>
          <w:szCs w:val="22"/>
        </w:rPr>
        <w:t xml:space="preserve">” </w:t>
      </w:r>
    </w:p>
    <w:p w:rsidR="00B25B67" w:rsidRPr="00CF6A18" w:rsidRDefault="00B25B67" w:rsidP="00CF6A18">
      <w:pPr>
        <w:pStyle w:val="Akapitzlist"/>
        <w:numPr>
          <w:ilvl w:val="1"/>
          <w:numId w:val="52"/>
        </w:numPr>
        <w:ind w:left="709" w:hanging="709"/>
        <w:jc w:val="both"/>
        <w:rPr>
          <w:rFonts w:ascii="CG Omega" w:hAnsi="CG Omega"/>
          <w:b w:val="0"/>
          <w:sz w:val="22"/>
          <w:szCs w:val="22"/>
        </w:rPr>
      </w:pPr>
      <w:r w:rsidRPr="00CF6A18">
        <w:rPr>
          <w:rFonts w:ascii="CG Omega" w:hAnsi="CG Omega"/>
          <w:b w:val="0"/>
          <w:sz w:val="22"/>
          <w:szCs w:val="22"/>
        </w:rPr>
        <w:t>Odbiorcami Państwa danych osobowych będą osoby lub podmioty, którym udostępniona zostanie dokumentacja postępowania w oparciu  o art. 8 i 96 ust. 3  ustawy Prawo zamówień publicznych (Dz. U z 2017, poz. 1579 ze zmianami),</w:t>
      </w:r>
    </w:p>
    <w:p w:rsidR="00B25B67" w:rsidRPr="00EF0086" w:rsidRDefault="00B25B67" w:rsidP="00D10E79">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Państwa dane osobowe przechowywane będą przez okres 4 lat od dnia zakończenia postępowania, zgodnie z art. 97 ust. 1 ustawy Prawo zamówień publicznych.</w:t>
      </w:r>
    </w:p>
    <w:p w:rsidR="00B25B67" w:rsidRPr="00EF0086" w:rsidRDefault="00B25B67" w:rsidP="00D10E79">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EF0086">
        <w:rPr>
          <w:rFonts w:ascii="CG Omega" w:hAnsi="CG Omega"/>
          <w:b w:val="0"/>
          <w:sz w:val="22"/>
          <w:szCs w:val="22"/>
        </w:rPr>
        <w:t>Pzp</w:t>
      </w:r>
      <w:proofErr w:type="spellEnd"/>
      <w:r w:rsidRPr="00EF0086">
        <w:rPr>
          <w:rFonts w:ascii="CG Omega" w:hAnsi="CG Omega"/>
          <w:b w:val="0"/>
          <w:sz w:val="22"/>
          <w:szCs w:val="22"/>
        </w:rPr>
        <w:t>. związanym z  udziałem w postępowaniu o udzielenie zamówienia publicznego.  Konsekwencje niepodania określonych danych wynikają z ustawy Prawo zamówień publicznych.</w:t>
      </w:r>
    </w:p>
    <w:p w:rsidR="00B25B67" w:rsidRPr="00EF0086" w:rsidRDefault="00B25B67" w:rsidP="00D10E79">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W odniesieniu do Państwa danych osobowych decyzje nie będą podejmowane w sposób zautomatyzowany, stosownie do art. 22 RODO.</w:t>
      </w:r>
    </w:p>
    <w:p w:rsidR="00B25B67" w:rsidRPr="00EF0086" w:rsidRDefault="00B25B67" w:rsidP="00D10E79">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Każda osoba fizyczna, której dane osobowe przekazano Zamawiającemu w ofercie lub w innych dokumentach składanych prze Wykonawcę w postępowaniu o udzielenie zamówienia publicznego posiada:</w:t>
      </w:r>
    </w:p>
    <w:p w:rsidR="00B25B67" w:rsidRPr="00CC233E" w:rsidRDefault="00B25B67" w:rsidP="00D10E79">
      <w:pPr>
        <w:numPr>
          <w:ilvl w:val="0"/>
          <w:numId w:val="50"/>
        </w:numPr>
        <w:spacing w:after="160" w:line="240" w:lineRule="auto"/>
        <w:contextualSpacing/>
        <w:jc w:val="both"/>
        <w:rPr>
          <w:sz w:val="22"/>
          <w:szCs w:val="22"/>
        </w:rPr>
      </w:pPr>
      <w:r w:rsidRPr="00CC233E">
        <w:rPr>
          <w:sz w:val="22"/>
          <w:szCs w:val="22"/>
        </w:rPr>
        <w:t>na podstawie art. 15 RODO prawo dostępu do danych osobowych Państwa dotyczących;</w:t>
      </w:r>
    </w:p>
    <w:p w:rsidR="00B25B67" w:rsidRPr="00CC233E" w:rsidRDefault="00B25B67" w:rsidP="00D10E79">
      <w:pPr>
        <w:numPr>
          <w:ilvl w:val="0"/>
          <w:numId w:val="50"/>
        </w:numPr>
        <w:spacing w:after="160" w:line="240" w:lineRule="auto"/>
        <w:contextualSpacing/>
        <w:jc w:val="both"/>
        <w:rPr>
          <w:sz w:val="22"/>
          <w:szCs w:val="22"/>
        </w:rPr>
      </w:pPr>
      <w:r w:rsidRPr="00CC233E">
        <w:rPr>
          <w:sz w:val="22"/>
          <w:szCs w:val="22"/>
        </w:rPr>
        <w:t>na podstawie art. 16 RODO prawo do sprostowania Państwa danych osobowych*;</w:t>
      </w:r>
    </w:p>
    <w:p w:rsidR="00B25B67" w:rsidRPr="00CC233E" w:rsidRDefault="00B25B67" w:rsidP="00D10E79">
      <w:pPr>
        <w:numPr>
          <w:ilvl w:val="0"/>
          <w:numId w:val="50"/>
        </w:numPr>
        <w:spacing w:after="160" w:line="240" w:lineRule="auto"/>
        <w:contextualSpacing/>
        <w:jc w:val="both"/>
        <w:rPr>
          <w:sz w:val="22"/>
          <w:szCs w:val="22"/>
        </w:rPr>
      </w:pPr>
      <w:r w:rsidRPr="00CC233E">
        <w:rPr>
          <w:sz w:val="22"/>
          <w:szCs w:val="22"/>
        </w:rPr>
        <w:t>na podstawie art. 18 RODO prawo żądania od administratora ograniczenia przetwarzanych danych osobowych z zastrzeżeniem przypadków, o których mowa w art. 18 ust. 2 RODO**;</w:t>
      </w:r>
    </w:p>
    <w:p w:rsidR="00B25B67" w:rsidRPr="00CC233E" w:rsidRDefault="00B25B67" w:rsidP="00D10E79">
      <w:pPr>
        <w:numPr>
          <w:ilvl w:val="0"/>
          <w:numId w:val="50"/>
        </w:numPr>
        <w:spacing w:after="160" w:line="240" w:lineRule="auto"/>
        <w:contextualSpacing/>
        <w:jc w:val="both"/>
        <w:rPr>
          <w:sz w:val="22"/>
          <w:szCs w:val="22"/>
        </w:rPr>
      </w:pPr>
      <w:r w:rsidRPr="00CC233E">
        <w:rPr>
          <w:sz w:val="22"/>
          <w:szCs w:val="22"/>
        </w:rPr>
        <w:t>prawo do wniesienia skargi do Prezesa Urzędu Ochrony Danych Osobowych, gdy uznają Państwo, że przetwarzanie danych osobowych Państwa dotyczących, narusza  przepisy RODO;</w:t>
      </w:r>
    </w:p>
    <w:p w:rsidR="00B25B67" w:rsidRPr="00EF0086" w:rsidRDefault="00B25B67" w:rsidP="00D10E79">
      <w:pPr>
        <w:pStyle w:val="Akapitzlist"/>
        <w:numPr>
          <w:ilvl w:val="1"/>
          <w:numId w:val="52"/>
        </w:numPr>
        <w:spacing w:after="160"/>
        <w:ind w:left="709" w:hanging="709"/>
        <w:jc w:val="both"/>
        <w:rPr>
          <w:rFonts w:ascii="CG Omega" w:hAnsi="CG Omega"/>
          <w:b w:val="0"/>
          <w:sz w:val="22"/>
          <w:szCs w:val="22"/>
        </w:rPr>
      </w:pPr>
      <w:r w:rsidRPr="00EF0086">
        <w:rPr>
          <w:rFonts w:ascii="CG Omega" w:hAnsi="CG Omega"/>
          <w:b w:val="0"/>
          <w:sz w:val="22"/>
          <w:szCs w:val="22"/>
        </w:rPr>
        <w:t xml:space="preserve"> Żadnej osobie, której dane osobowe przekazano Zamawiającemu w ofercie lub w innych dokumentach składanych prze Wykonawcę w postępowaniu o udzielenie zamówienia publicznego  nie przysługuje:</w:t>
      </w:r>
    </w:p>
    <w:p w:rsidR="00B25B67" w:rsidRPr="00CC233E" w:rsidRDefault="00B25B67" w:rsidP="00D10E79">
      <w:pPr>
        <w:numPr>
          <w:ilvl w:val="0"/>
          <w:numId w:val="51"/>
        </w:numPr>
        <w:spacing w:after="160" w:line="240" w:lineRule="auto"/>
        <w:contextualSpacing/>
        <w:jc w:val="both"/>
        <w:rPr>
          <w:sz w:val="22"/>
          <w:szCs w:val="22"/>
        </w:rPr>
      </w:pPr>
      <w:r w:rsidRPr="00CC233E">
        <w:rPr>
          <w:sz w:val="22"/>
          <w:szCs w:val="22"/>
        </w:rPr>
        <w:t>w związku z art. 17 ust. 3 lit. B, d lub e RODO prawo do usunięcia danych osobowych;</w:t>
      </w:r>
    </w:p>
    <w:p w:rsidR="00B25B67" w:rsidRPr="00CC233E" w:rsidRDefault="00B25B67" w:rsidP="00D10E79">
      <w:pPr>
        <w:numPr>
          <w:ilvl w:val="0"/>
          <w:numId w:val="51"/>
        </w:numPr>
        <w:spacing w:after="160" w:line="240" w:lineRule="auto"/>
        <w:contextualSpacing/>
        <w:jc w:val="both"/>
        <w:rPr>
          <w:sz w:val="22"/>
          <w:szCs w:val="22"/>
        </w:rPr>
      </w:pPr>
      <w:r w:rsidRPr="00CC233E">
        <w:rPr>
          <w:sz w:val="22"/>
          <w:szCs w:val="22"/>
        </w:rPr>
        <w:t>prawo do przenoszenia danych osobowych, o którym mowa w art. 20 RODO;</w:t>
      </w:r>
    </w:p>
    <w:p w:rsidR="00B25B67" w:rsidRPr="00CC233E" w:rsidRDefault="00B25B67" w:rsidP="00D10E79">
      <w:pPr>
        <w:numPr>
          <w:ilvl w:val="0"/>
          <w:numId w:val="51"/>
        </w:numPr>
        <w:spacing w:after="160" w:line="240" w:lineRule="auto"/>
        <w:contextualSpacing/>
        <w:jc w:val="both"/>
        <w:rPr>
          <w:sz w:val="22"/>
          <w:szCs w:val="22"/>
        </w:rPr>
      </w:pPr>
      <w:r w:rsidRPr="00CC233E">
        <w:rPr>
          <w:sz w:val="22"/>
          <w:szCs w:val="22"/>
        </w:rPr>
        <w:t>na podstawie art. 21 RODO prawo sprzeciwu, wobec przetwarzania danych osobowych, gdyż podstawą prawną przetwarzania Państwa danych osobowych jest art. 6 ust. 1 lit. C RODO.</w:t>
      </w:r>
    </w:p>
    <w:p w:rsidR="00B25B67" w:rsidRPr="00CC233E" w:rsidRDefault="00B25B67" w:rsidP="00B25B67">
      <w:pPr>
        <w:spacing w:after="160"/>
        <w:ind w:left="1440"/>
        <w:contextualSpacing/>
        <w:jc w:val="both"/>
        <w:rPr>
          <w:sz w:val="22"/>
          <w:szCs w:val="22"/>
        </w:rPr>
      </w:pPr>
    </w:p>
    <w:p w:rsidR="00B25B67" w:rsidRPr="00CC233E" w:rsidRDefault="00B25B67" w:rsidP="00B25B67">
      <w:pPr>
        <w:spacing w:after="160"/>
        <w:ind w:left="1440"/>
        <w:contextualSpacing/>
        <w:jc w:val="both"/>
        <w:rPr>
          <w:i/>
          <w:sz w:val="18"/>
          <w:szCs w:val="18"/>
        </w:rPr>
      </w:pPr>
      <w:r w:rsidRPr="00CC233E">
        <w:rPr>
          <w:i/>
          <w:sz w:val="18"/>
          <w:szCs w:val="18"/>
        </w:rPr>
        <w:lastRenderedPageBreak/>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C233E">
        <w:rPr>
          <w:i/>
          <w:sz w:val="18"/>
          <w:szCs w:val="18"/>
        </w:rPr>
        <w:t>Pzp</w:t>
      </w:r>
      <w:proofErr w:type="spellEnd"/>
      <w:r w:rsidRPr="00CC233E">
        <w:rPr>
          <w:i/>
          <w:sz w:val="18"/>
          <w:szCs w:val="18"/>
        </w:rPr>
        <w:t>. oraz nie może naruszać integralności protokołu oraz jego załączników,</w:t>
      </w:r>
    </w:p>
    <w:p w:rsidR="00B25B67" w:rsidRPr="00CC233E" w:rsidRDefault="00B25B67" w:rsidP="00B25B67">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B25B67" w:rsidRPr="00CC233E" w:rsidRDefault="00B25B67" w:rsidP="00B25B67">
      <w:pPr>
        <w:spacing w:line="240" w:lineRule="auto"/>
        <w:jc w:val="center"/>
        <w:rPr>
          <w:sz w:val="28"/>
          <w:szCs w:val="28"/>
        </w:rPr>
      </w:pPr>
    </w:p>
    <w:p w:rsidR="00B25B67" w:rsidRPr="00D82CF3" w:rsidRDefault="00B25B67"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54" w:name="_Toc473569763"/>
      <w:bookmarkEnd w:id="52"/>
      <w:r w:rsidR="00B47186">
        <w:rPr>
          <w:b/>
          <w:smallCaps/>
          <w:sz w:val="24"/>
          <w:szCs w:val="24"/>
        </w:rPr>
        <w:t>I</w:t>
      </w:r>
      <w:r w:rsidR="00F643A7" w:rsidRPr="00D51ED6">
        <w:rPr>
          <w:b/>
          <w:smallCaps/>
          <w:sz w:val="24"/>
          <w:szCs w:val="24"/>
        </w:rPr>
        <w:br/>
      </w:r>
      <w:bookmarkEnd w:id="54"/>
      <w:r w:rsidR="00F643A7" w:rsidRPr="00D51ED6">
        <w:rPr>
          <w:b/>
          <w:smallCaps/>
          <w:sz w:val="24"/>
          <w:szCs w:val="24"/>
        </w:rPr>
        <w:t>Postanowienia końcowe</w:t>
      </w:r>
      <w:bookmarkEnd w:id="53"/>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F643A7" w:rsidRPr="00402F55" w:rsidRDefault="00F643A7" w:rsidP="00F643A7">
      <w:pPr>
        <w:widowControl w:val="0"/>
        <w:suppressAutoHyphens/>
        <w:autoSpaceDE w:val="0"/>
        <w:autoSpaceDN w:val="0"/>
        <w:adjustRightInd w:val="0"/>
        <w:spacing w:line="288" w:lineRule="auto"/>
        <w:ind w:right="12"/>
        <w:jc w:val="both"/>
        <w:rPr>
          <w:rFonts w:eastAsia="Times New Roman" w:cs="Times New Roman"/>
          <w:sz w:val="22"/>
          <w:szCs w:val="22"/>
          <w:u w:val="single"/>
          <w:lang w:eastAsia="ar-SA"/>
        </w:rPr>
      </w:pPr>
      <w:r w:rsidRPr="00402F55">
        <w:rPr>
          <w:rFonts w:eastAsia="Times New Roman" w:cs="Times New Roman"/>
          <w:bCs/>
          <w:spacing w:val="-1"/>
          <w:sz w:val="22"/>
          <w:szCs w:val="22"/>
          <w:u w:val="single"/>
          <w:lang w:eastAsia="ar-SA"/>
        </w:rPr>
        <w:t>Z</w:t>
      </w:r>
      <w:r w:rsidRPr="00402F55">
        <w:rPr>
          <w:rFonts w:eastAsia="Times New Roman" w:cs="Times New Roman"/>
          <w:bCs/>
          <w:sz w:val="22"/>
          <w:szCs w:val="22"/>
          <w:u w:val="single"/>
          <w:lang w:eastAsia="ar-SA"/>
        </w:rPr>
        <w:t>a</w:t>
      </w:r>
      <w:r w:rsidRPr="00402F55">
        <w:rPr>
          <w:rFonts w:eastAsia="Times New Roman" w:cs="Times New Roman"/>
          <w:bCs/>
          <w:spacing w:val="1"/>
          <w:sz w:val="22"/>
          <w:szCs w:val="22"/>
          <w:u w:val="single"/>
          <w:lang w:eastAsia="ar-SA"/>
        </w:rPr>
        <w:t>ł</w:t>
      </w:r>
      <w:r w:rsidRPr="00402F55">
        <w:rPr>
          <w:rFonts w:eastAsia="Times New Roman" w:cs="Times New Roman"/>
          <w:bCs/>
          <w:sz w:val="22"/>
          <w:szCs w:val="22"/>
          <w:u w:val="single"/>
          <w:lang w:eastAsia="ar-SA"/>
        </w:rPr>
        <w:t>ą</w:t>
      </w:r>
      <w:r w:rsidRPr="00402F55">
        <w:rPr>
          <w:rFonts w:eastAsia="Times New Roman" w:cs="Times New Roman"/>
          <w:bCs/>
          <w:spacing w:val="-1"/>
          <w:sz w:val="22"/>
          <w:szCs w:val="22"/>
          <w:u w:val="single"/>
          <w:lang w:eastAsia="ar-SA"/>
        </w:rPr>
        <w:t>cz</w:t>
      </w:r>
      <w:r w:rsidRPr="00402F55">
        <w:rPr>
          <w:rFonts w:eastAsia="Times New Roman" w:cs="Times New Roman"/>
          <w:bCs/>
          <w:spacing w:val="1"/>
          <w:sz w:val="22"/>
          <w:szCs w:val="22"/>
          <w:u w:val="single"/>
          <w:lang w:eastAsia="ar-SA"/>
        </w:rPr>
        <w:t>niki składające się na integralną część specyfikacji</w:t>
      </w:r>
      <w:r w:rsidRPr="00402F55">
        <w:rPr>
          <w:rFonts w:eastAsia="Times New Roman" w:cs="Times New Roman"/>
          <w:bCs/>
          <w:sz w:val="22"/>
          <w:szCs w:val="22"/>
          <w:u w:val="single"/>
          <w:lang w:eastAsia="ar-SA"/>
        </w:rPr>
        <w:t>:</w:t>
      </w:r>
    </w:p>
    <w:p w:rsidR="00F643A7" w:rsidRPr="00402F55" w:rsidRDefault="00F643A7"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sz w:val="22"/>
          <w:szCs w:val="22"/>
          <w:lang w:eastAsia="ar-SA"/>
        </w:rPr>
        <w:t>Formularz ofertowy - załącznik nr 1</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Przedmiar robót</w:t>
      </w:r>
      <w:r w:rsidR="00F643A7" w:rsidRPr="00402F55">
        <w:rPr>
          <w:rFonts w:eastAsia="Times New Roman" w:cs="Times New Roman"/>
          <w:sz w:val="22"/>
          <w:szCs w:val="22"/>
          <w:lang w:eastAsia="ar-SA"/>
        </w:rPr>
        <w:t xml:space="preserve"> - załącznik nr 2</w:t>
      </w:r>
    </w:p>
    <w:p w:rsidR="00E809BB" w:rsidRPr="00402F55" w:rsidRDefault="00346BA6"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sidRPr="00402F55">
        <w:rPr>
          <w:rFonts w:eastAsia="Times New Roman" w:cs="Times New Roman"/>
          <w:bCs/>
          <w:spacing w:val="1"/>
          <w:sz w:val="22"/>
          <w:szCs w:val="22"/>
          <w:lang w:eastAsia="ar-SA"/>
        </w:rPr>
        <w:t xml:space="preserve">Projekt </w:t>
      </w:r>
      <w:r w:rsidRPr="00402F55">
        <w:rPr>
          <w:rFonts w:eastAsia="Times New Roman" w:cs="Times New Roman"/>
          <w:bCs/>
          <w:spacing w:val="4"/>
          <w:sz w:val="22"/>
          <w:szCs w:val="22"/>
          <w:lang w:eastAsia="ar-SA"/>
        </w:rPr>
        <w:t>u</w:t>
      </w:r>
      <w:r w:rsidRPr="00402F55">
        <w:rPr>
          <w:rFonts w:eastAsia="Times New Roman" w:cs="Times New Roman"/>
          <w:bCs/>
          <w:spacing w:val="-2"/>
          <w:sz w:val="22"/>
          <w:szCs w:val="22"/>
          <w:lang w:eastAsia="ar-SA"/>
        </w:rPr>
        <w:t>m</w:t>
      </w:r>
      <w:r w:rsidRPr="00402F55">
        <w:rPr>
          <w:rFonts w:eastAsia="Times New Roman" w:cs="Times New Roman"/>
          <w:bCs/>
          <w:sz w:val="22"/>
          <w:szCs w:val="22"/>
          <w:lang w:eastAsia="ar-SA"/>
        </w:rPr>
        <w:t>o</w:t>
      </w:r>
      <w:r w:rsidRPr="00402F55">
        <w:rPr>
          <w:rFonts w:eastAsia="Times New Roman" w:cs="Times New Roman"/>
          <w:bCs/>
          <w:spacing w:val="2"/>
          <w:sz w:val="22"/>
          <w:szCs w:val="22"/>
          <w:lang w:eastAsia="ar-SA"/>
        </w:rPr>
        <w:t>w</w:t>
      </w:r>
      <w:r>
        <w:rPr>
          <w:rFonts w:eastAsia="Times New Roman" w:cs="Times New Roman"/>
          <w:bCs/>
          <w:sz w:val="22"/>
          <w:szCs w:val="22"/>
          <w:lang w:eastAsia="ar-SA"/>
        </w:rPr>
        <w:t xml:space="preserve">y </w:t>
      </w:r>
      <w:r w:rsidR="00E809BB">
        <w:rPr>
          <w:rFonts w:eastAsia="Times New Roman" w:cs="Times New Roman"/>
          <w:sz w:val="22"/>
          <w:szCs w:val="22"/>
          <w:lang w:eastAsia="ar-SA"/>
        </w:rPr>
        <w:t>– załącznik nr 3</w:t>
      </w:r>
    </w:p>
    <w:p w:rsidR="00F643A7" w:rsidRPr="00E809BB"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spełnianiu warunków udziału w postępowaniu</w:t>
      </w:r>
      <w:r w:rsidR="002A359D">
        <w:rPr>
          <w:rFonts w:eastAsia="Times New Roman" w:cs="Times New Roman"/>
          <w:sz w:val="22"/>
          <w:szCs w:val="22"/>
          <w:lang w:eastAsia="ar-SA"/>
        </w:rPr>
        <w:t xml:space="preserve"> -</w:t>
      </w:r>
      <w:r w:rsidR="006D5AFD">
        <w:rPr>
          <w:rFonts w:eastAsia="Times New Roman" w:cs="Times New Roman"/>
          <w:sz w:val="22"/>
          <w:szCs w:val="22"/>
          <w:lang w:eastAsia="ar-SA"/>
        </w:rPr>
        <w:t xml:space="preserve"> </w:t>
      </w:r>
      <w:r>
        <w:rPr>
          <w:rFonts w:eastAsia="Times New Roman" w:cs="Times New Roman"/>
          <w:sz w:val="22"/>
          <w:szCs w:val="22"/>
          <w:lang w:eastAsia="ar-SA"/>
        </w:rPr>
        <w:t>załącznik nr 4</w:t>
      </w:r>
    </w:p>
    <w:p w:rsidR="00E809BB" w:rsidRPr="00402F55" w:rsidRDefault="00E809BB"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 o braku podstaw do wykluczenia z postępowania – załącznik nr 5</w:t>
      </w:r>
    </w:p>
    <w:p w:rsidR="00E809BB" w:rsidRPr="00402F55" w:rsidRDefault="00A21229" w:rsidP="00380290">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osób – załącznik nr 6</w:t>
      </w:r>
    </w:p>
    <w:p w:rsidR="00346BA6" w:rsidRPr="00F120C8"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Oświadczenie</w:t>
      </w:r>
      <w:r w:rsidR="00F643A7" w:rsidRPr="00402F55">
        <w:rPr>
          <w:rFonts w:eastAsia="Times New Roman" w:cs="Times New Roman"/>
          <w:sz w:val="22"/>
          <w:szCs w:val="22"/>
          <w:lang w:eastAsia="ar-SA"/>
        </w:rPr>
        <w:t xml:space="preserve"> o przynależności do gr</w:t>
      </w:r>
      <w:r w:rsidR="002A359D">
        <w:rPr>
          <w:rFonts w:eastAsia="Times New Roman" w:cs="Times New Roman"/>
          <w:sz w:val="22"/>
          <w:szCs w:val="22"/>
          <w:lang w:eastAsia="ar-SA"/>
        </w:rPr>
        <w:t>upy kapitałow</w:t>
      </w:r>
      <w:r w:rsidR="00A21229">
        <w:rPr>
          <w:rFonts w:eastAsia="Times New Roman" w:cs="Times New Roman"/>
          <w:sz w:val="22"/>
          <w:szCs w:val="22"/>
          <w:lang w:eastAsia="ar-SA"/>
        </w:rPr>
        <w:t>ej - załącznik nr 7</w:t>
      </w:r>
    </w:p>
    <w:p w:rsidR="00F120C8" w:rsidRPr="00FA76C8"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w:t>
      </w:r>
      <w:r w:rsidR="00F120C8">
        <w:rPr>
          <w:rFonts w:eastAsia="Times New Roman" w:cs="Times New Roman"/>
          <w:sz w:val="22"/>
          <w:szCs w:val="22"/>
          <w:lang w:eastAsia="ar-SA"/>
        </w:rPr>
        <w:t>świadczenie o niezaleganiu w opłacaniu podat</w:t>
      </w:r>
      <w:r w:rsidR="00A21229">
        <w:rPr>
          <w:rFonts w:eastAsia="Times New Roman" w:cs="Times New Roman"/>
          <w:sz w:val="22"/>
          <w:szCs w:val="22"/>
          <w:lang w:eastAsia="ar-SA"/>
        </w:rPr>
        <w:t>ków i opłat lokalnych, zał. nr 8</w:t>
      </w:r>
    </w:p>
    <w:p w:rsidR="00FA76C8" w:rsidRPr="009D4BD1" w:rsidRDefault="00FA76C8"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Zobowiązanie do udostęp</w:t>
      </w:r>
      <w:r w:rsidR="00A21229">
        <w:rPr>
          <w:rFonts w:eastAsia="Times New Roman" w:cs="Times New Roman"/>
          <w:sz w:val="22"/>
          <w:szCs w:val="22"/>
          <w:lang w:eastAsia="ar-SA"/>
        </w:rPr>
        <w:t>nienia zasobów – załącznik nr 9</w:t>
      </w:r>
    </w:p>
    <w:p w:rsidR="009D4BD1" w:rsidRPr="00224B69" w:rsidRDefault="009D4BD1"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Ośw</w:t>
      </w:r>
      <w:r w:rsidR="00A21229">
        <w:rPr>
          <w:rFonts w:eastAsia="Times New Roman" w:cs="Times New Roman"/>
          <w:sz w:val="22"/>
          <w:szCs w:val="22"/>
          <w:lang w:eastAsia="ar-SA"/>
        </w:rPr>
        <w:t>iadczenie RODO – załącznik nr 10</w:t>
      </w:r>
    </w:p>
    <w:p w:rsidR="00224B69" w:rsidRPr="00556470" w:rsidRDefault="00224B69"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Wykaz wykonanych zamówień – załącznik nr 11</w:t>
      </w:r>
    </w:p>
    <w:p w:rsidR="00556470" w:rsidRDefault="00556470"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Dokumenta</w:t>
      </w:r>
      <w:r w:rsidR="00224B69">
        <w:rPr>
          <w:rFonts w:eastAsia="Times New Roman" w:cs="Times New Roman"/>
          <w:sz w:val="22"/>
          <w:szCs w:val="22"/>
          <w:lang w:eastAsia="ar-SA"/>
        </w:rPr>
        <w:t>cja projektowa – załącznik nr 12</w:t>
      </w:r>
    </w:p>
    <w:p w:rsidR="00346BA6" w:rsidRPr="00346BA6" w:rsidRDefault="009F2F8C" w:rsidP="00402F55">
      <w:pPr>
        <w:widowControl w:val="0"/>
        <w:numPr>
          <w:ilvl w:val="0"/>
          <w:numId w:val="2"/>
        </w:numPr>
        <w:suppressAutoHyphens/>
        <w:autoSpaceDE w:val="0"/>
        <w:autoSpaceDN w:val="0"/>
        <w:adjustRightInd w:val="0"/>
        <w:spacing w:line="240" w:lineRule="auto"/>
        <w:ind w:left="714" w:right="11" w:hanging="357"/>
        <w:jc w:val="both"/>
        <w:rPr>
          <w:rFonts w:eastAsia="Times New Roman" w:cs="Times New Roman"/>
          <w:b/>
          <w:sz w:val="22"/>
          <w:szCs w:val="22"/>
          <w:lang w:eastAsia="ar-SA"/>
        </w:rPr>
      </w:pPr>
      <w:r>
        <w:rPr>
          <w:rFonts w:eastAsia="Times New Roman" w:cs="Times New Roman"/>
          <w:sz w:val="22"/>
          <w:szCs w:val="22"/>
          <w:lang w:eastAsia="ar-SA"/>
        </w:rPr>
        <w:t>S</w:t>
      </w:r>
      <w:r w:rsidR="00224B69">
        <w:rPr>
          <w:rFonts w:eastAsia="Times New Roman" w:cs="Times New Roman"/>
          <w:sz w:val="22"/>
          <w:szCs w:val="22"/>
          <w:lang w:eastAsia="ar-SA"/>
        </w:rPr>
        <w:t>T  - załącznik nr 13</w:t>
      </w:r>
    </w:p>
    <w:sectPr w:rsidR="00346BA6" w:rsidRPr="00346BA6" w:rsidSect="001757F8">
      <w:headerReference w:type="default" r:id="rId12"/>
      <w:footerReference w:type="default" r:id="rId13"/>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6D4" w:rsidRDefault="009926D4">
      <w:pPr>
        <w:spacing w:line="240" w:lineRule="auto"/>
      </w:pPr>
      <w:r>
        <w:separator/>
      </w:r>
    </w:p>
  </w:endnote>
  <w:endnote w:type="continuationSeparator" w:id="0">
    <w:p w:rsidR="009926D4" w:rsidRDefault="00992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Verdan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024683"/>
      <w:docPartObj>
        <w:docPartGallery w:val="Page Numbers (Bottom of Page)"/>
        <w:docPartUnique/>
      </w:docPartObj>
    </w:sdtPr>
    <w:sdtEndPr/>
    <w:sdtContent>
      <w:p w:rsidR="00BB1854" w:rsidRDefault="00BB1854">
        <w:pPr>
          <w:pStyle w:val="Stopka"/>
          <w:jc w:val="center"/>
        </w:pPr>
        <w:r>
          <w:fldChar w:fldCharType="begin"/>
        </w:r>
        <w:r>
          <w:instrText>PAGE   \* MERGEFORMAT</w:instrText>
        </w:r>
        <w:r>
          <w:fldChar w:fldCharType="separate"/>
        </w:r>
        <w:r w:rsidR="00690F6C">
          <w:rPr>
            <w:noProof/>
          </w:rPr>
          <w:t>21</w:t>
        </w:r>
        <w:r>
          <w:fldChar w:fldCharType="end"/>
        </w:r>
      </w:p>
    </w:sdtContent>
  </w:sdt>
  <w:p w:rsidR="00EC295E" w:rsidRPr="005266E5" w:rsidRDefault="00EC295E" w:rsidP="00ED0A17">
    <w:pPr>
      <w:pStyle w:val="Stopka"/>
      <w:jc w:val="center"/>
      <w:rPr>
        <w:rFonts w:ascii="CG Omega" w:hAnsi="CG Omega"/>
        <w:b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6D4" w:rsidRDefault="009926D4">
      <w:pPr>
        <w:spacing w:line="240" w:lineRule="auto"/>
      </w:pPr>
      <w:r>
        <w:separator/>
      </w:r>
    </w:p>
  </w:footnote>
  <w:footnote w:type="continuationSeparator" w:id="0">
    <w:p w:rsidR="009926D4" w:rsidRDefault="009926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95E" w:rsidRDefault="00EC295E"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EC295E" w:rsidRDefault="00EC295E"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EC295E" w:rsidRPr="00392ABA" w:rsidRDefault="00EC295E" w:rsidP="00392ABA">
    <w:pPr>
      <w:pStyle w:val="Akapitzlist"/>
      <w:ind w:left="567"/>
      <w:rPr>
        <w:rFonts w:ascii="CG Omega" w:hAnsi="CG Omega"/>
        <w:b w:val="0"/>
        <w:sz w:val="16"/>
        <w:szCs w:val="16"/>
      </w:rPr>
    </w:pPr>
    <w:r>
      <w:rPr>
        <w:rFonts w:ascii="CG Omega" w:hAnsi="CG Omega"/>
        <w:b w:val="0"/>
        <w:sz w:val="16"/>
        <w:szCs w:val="16"/>
      </w:rPr>
      <w:t xml:space="preserve">                                     Rozbudowa </w:t>
    </w:r>
    <w:r w:rsidRPr="00D352BB">
      <w:rPr>
        <w:rFonts w:ascii="CG Omega" w:hAnsi="CG Omega"/>
        <w:b w:val="0"/>
        <w:sz w:val="16"/>
        <w:szCs w:val="16"/>
      </w:rPr>
      <w:t xml:space="preserve"> oświetlenia ulic</w:t>
    </w:r>
    <w:r>
      <w:rPr>
        <w:rFonts w:ascii="CG Omega" w:hAnsi="CG Omega"/>
        <w:b w:val="0"/>
        <w:sz w:val="16"/>
        <w:szCs w:val="16"/>
      </w:rPr>
      <w:t>znego w miejscowości Piwoda Etap II</w:t>
    </w:r>
  </w:p>
  <w:p w:rsidR="00EC295E" w:rsidRPr="0063031F" w:rsidRDefault="00EC295E" w:rsidP="001757F8">
    <w:pPr>
      <w:shd w:val="clear" w:color="auto" w:fill="FFFFFF"/>
      <w:tabs>
        <w:tab w:val="left" w:pos="2055"/>
      </w:tabs>
      <w:suppressAutoHyphens/>
      <w:spacing w:after="120" w:line="288" w:lineRule="auto"/>
      <w:contextualSpacing/>
      <w:jc w:val="center"/>
      <w:rPr>
        <w:rFonts w:eastAsia="Times New Roman" w:cs="Times New Roman"/>
        <w:b/>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0BE0E43"/>
    <w:multiLevelType w:val="hybridMultilevel"/>
    <w:tmpl w:val="9A8C6102"/>
    <w:lvl w:ilvl="0" w:tplc="04150005">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5"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 w15:restartNumberingAfterBreak="0">
    <w:nsid w:val="16974737"/>
    <w:multiLevelType w:val="hybridMultilevel"/>
    <w:tmpl w:val="DD00DEDA"/>
    <w:lvl w:ilvl="0" w:tplc="6324FBB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D1771B"/>
    <w:multiLevelType w:val="hybridMultilevel"/>
    <w:tmpl w:val="730AE2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5F0236"/>
    <w:multiLevelType w:val="multilevel"/>
    <w:tmpl w:val="FA3A4ADE"/>
    <w:lvl w:ilvl="0">
      <w:start w:val="2"/>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10F7A63"/>
    <w:multiLevelType w:val="multilevel"/>
    <w:tmpl w:val="AFD650D4"/>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BE100D"/>
    <w:multiLevelType w:val="hybridMultilevel"/>
    <w:tmpl w:val="FE800C5E"/>
    <w:lvl w:ilvl="0" w:tplc="96DE5DAC">
      <w:start w:val="1"/>
      <w:numFmt w:val="bullet"/>
      <w:lvlText w:val=""/>
      <w:lvlJc w:val="left"/>
      <w:pPr>
        <w:tabs>
          <w:tab w:val="num" w:pos="2106"/>
        </w:tabs>
        <w:ind w:left="2106" w:hanging="360"/>
      </w:pPr>
      <w:rPr>
        <w:rFonts w:ascii="Wingdings" w:hAnsi="Wingdings" w:hint="default"/>
      </w:rPr>
    </w:lvl>
    <w:lvl w:ilvl="1" w:tplc="04150003">
      <w:start w:val="1"/>
      <w:numFmt w:val="bullet"/>
      <w:lvlText w:val="o"/>
      <w:lvlJc w:val="left"/>
      <w:pPr>
        <w:tabs>
          <w:tab w:val="num" w:pos="2826"/>
        </w:tabs>
        <w:ind w:left="2826" w:hanging="360"/>
      </w:pPr>
      <w:rPr>
        <w:rFonts w:ascii="Courier New" w:hAnsi="Courier New" w:cs="Courier New" w:hint="default"/>
      </w:rPr>
    </w:lvl>
    <w:lvl w:ilvl="2" w:tplc="04150005" w:tentative="1">
      <w:start w:val="1"/>
      <w:numFmt w:val="bullet"/>
      <w:lvlText w:val=""/>
      <w:lvlJc w:val="left"/>
      <w:pPr>
        <w:tabs>
          <w:tab w:val="num" w:pos="3546"/>
        </w:tabs>
        <w:ind w:left="3546" w:hanging="360"/>
      </w:pPr>
      <w:rPr>
        <w:rFonts w:ascii="Wingdings" w:hAnsi="Wingdings" w:hint="default"/>
      </w:rPr>
    </w:lvl>
    <w:lvl w:ilvl="3" w:tplc="04150001" w:tentative="1">
      <w:start w:val="1"/>
      <w:numFmt w:val="bullet"/>
      <w:lvlText w:val=""/>
      <w:lvlJc w:val="left"/>
      <w:pPr>
        <w:tabs>
          <w:tab w:val="num" w:pos="4266"/>
        </w:tabs>
        <w:ind w:left="4266" w:hanging="360"/>
      </w:pPr>
      <w:rPr>
        <w:rFonts w:ascii="Symbol" w:hAnsi="Symbol" w:hint="default"/>
      </w:rPr>
    </w:lvl>
    <w:lvl w:ilvl="4" w:tplc="04150003" w:tentative="1">
      <w:start w:val="1"/>
      <w:numFmt w:val="bullet"/>
      <w:lvlText w:val="o"/>
      <w:lvlJc w:val="left"/>
      <w:pPr>
        <w:tabs>
          <w:tab w:val="num" w:pos="4986"/>
        </w:tabs>
        <w:ind w:left="4986" w:hanging="360"/>
      </w:pPr>
      <w:rPr>
        <w:rFonts w:ascii="Courier New" w:hAnsi="Courier New" w:cs="Courier New" w:hint="default"/>
      </w:rPr>
    </w:lvl>
    <w:lvl w:ilvl="5" w:tplc="04150005" w:tentative="1">
      <w:start w:val="1"/>
      <w:numFmt w:val="bullet"/>
      <w:lvlText w:val=""/>
      <w:lvlJc w:val="left"/>
      <w:pPr>
        <w:tabs>
          <w:tab w:val="num" w:pos="5706"/>
        </w:tabs>
        <w:ind w:left="5706" w:hanging="360"/>
      </w:pPr>
      <w:rPr>
        <w:rFonts w:ascii="Wingdings" w:hAnsi="Wingdings" w:hint="default"/>
      </w:rPr>
    </w:lvl>
    <w:lvl w:ilvl="6" w:tplc="04150001" w:tentative="1">
      <w:start w:val="1"/>
      <w:numFmt w:val="bullet"/>
      <w:lvlText w:val=""/>
      <w:lvlJc w:val="left"/>
      <w:pPr>
        <w:tabs>
          <w:tab w:val="num" w:pos="6426"/>
        </w:tabs>
        <w:ind w:left="6426" w:hanging="360"/>
      </w:pPr>
      <w:rPr>
        <w:rFonts w:ascii="Symbol" w:hAnsi="Symbol" w:hint="default"/>
      </w:rPr>
    </w:lvl>
    <w:lvl w:ilvl="7" w:tplc="04150003" w:tentative="1">
      <w:start w:val="1"/>
      <w:numFmt w:val="bullet"/>
      <w:lvlText w:val="o"/>
      <w:lvlJc w:val="left"/>
      <w:pPr>
        <w:tabs>
          <w:tab w:val="num" w:pos="7146"/>
        </w:tabs>
        <w:ind w:left="7146" w:hanging="360"/>
      </w:pPr>
      <w:rPr>
        <w:rFonts w:ascii="Courier New" w:hAnsi="Courier New" w:cs="Courier New" w:hint="default"/>
      </w:rPr>
    </w:lvl>
    <w:lvl w:ilvl="8" w:tplc="04150005" w:tentative="1">
      <w:start w:val="1"/>
      <w:numFmt w:val="bullet"/>
      <w:lvlText w:val=""/>
      <w:lvlJc w:val="left"/>
      <w:pPr>
        <w:tabs>
          <w:tab w:val="num" w:pos="7866"/>
        </w:tabs>
        <w:ind w:left="7866" w:hanging="360"/>
      </w:pPr>
      <w:rPr>
        <w:rFonts w:ascii="Wingdings" w:hAnsi="Wingdings" w:hint="default"/>
      </w:rPr>
    </w:lvl>
  </w:abstractNum>
  <w:abstractNum w:abstractNumId="14"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3C48FD"/>
    <w:multiLevelType w:val="multilevel"/>
    <w:tmpl w:val="D7906D26"/>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39775EF"/>
    <w:multiLevelType w:val="multilevel"/>
    <w:tmpl w:val="19646E2A"/>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b w:val="0"/>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1" w15:restartNumberingAfterBreak="0">
    <w:nsid w:val="35B944D4"/>
    <w:multiLevelType w:val="hybridMultilevel"/>
    <w:tmpl w:val="58E4C01C"/>
    <w:lvl w:ilvl="0" w:tplc="A42CA58C">
      <w:start w:val="1"/>
      <w:numFmt w:val="decimal"/>
      <w:lvlText w:val="%1)"/>
      <w:lvlJc w:val="left"/>
      <w:pPr>
        <w:ind w:left="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5F0EAB"/>
    <w:multiLevelType w:val="hybridMultilevel"/>
    <w:tmpl w:val="B75CD422"/>
    <w:lvl w:ilvl="0" w:tplc="C2D62FE2">
      <w:start w:val="1"/>
      <w:numFmt w:val="decimal"/>
      <w:lvlText w:val="%1)"/>
      <w:lvlJc w:val="left"/>
      <w:pPr>
        <w:ind w:left="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3F6F7D"/>
    <w:multiLevelType w:val="hybridMultilevel"/>
    <w:tmpl w:val="D842FEC6"/>
    <w:lvl w:ilvl="0" w:tplc="B91E46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812134"/>
    <w:multiLevelType w:val="multilevel"/>
    <w:tmpl w:val="A13A991C"/>
    <w:lvl w:ilvl="0">
      <w:start w:val="16"/>
      <w:numFmt w:val="decimal"/>
      <w:lvlText w:val="%1"/>
      <w:lvlJc w:val="left"/>
      <w:pPr>
        <w:ind w:left="420" w:hanging="420"/>
      </w:pPr>
      <w:rPr>
        <w:rFonts w:hint="default"/>
      </w:rPr>
    </w:lvl>
    <w:lvl w:ilvl="1">
      <w:start w:val="1"/>
      <w:numFmt w:val="decimal"/>
      <w:lvlText w:val="%1.%2"/>
      <w:lvlJc w:val="left"/>
      <w:pPr>
        <w:ind w:left="420" w:hanging="420"/>
      </w:pPr>
      <w:rPr>
        <w:rFonts w:ascii="CG Omega" w:hAnsi="CG Omega" w:cs="Times New Roman"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EFE491D"/>
    <w:multiLevelType w:val="hybridMultilevel"/>
    <w:tmpl w:val="8FE26C84"/>
    <w:lvl w:ilvl="0" w:tplc="8DD808B2">
      <w:start w:val="1"/>
      <w:numFmt w:val="decimal"/>
      <w:lvlText w:val="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CF57F4"/>
    <w:multiLevelType w:val="hybridMultilevel"/>
    <w:tmpl w:val="E63ACE5A"/>
    <w:lvl w:ilvl="0" w:tplc="CAA0EA1E">
      <w:start w:val="1"/>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4257325"/>
    <w:multiLevelType w:val="hybridMultilevel"/>
    <w:tmpl w:val="5712D556"/>
    <w:lvl w:ilvl="0" w:tplc="358CB29C">
      <w:start w:val="1"/>
      <w:numFmt w:val="decimal"/>
      <w:lvlText w:val="%1)"/>
      <w:lvlJc w:val="left"/>
      <w:pPr>
        <w:ind w:left="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D25571"/>
    <w:multiLevelType w:val="multilevel"/>
    <w:tmpl w:val="D0C491EE"/>
    <w:lvl w:ilvl="0">
      <w:start w:val="2"/>
      <w:numFmt w:val="decimal"/>
      <w:lvlText w:val="%1"/>
      <w:lvlJc w:val="left"/>
      <w:pPr>
        <w:ind w:left="360" w:hanging="360"/>
      </w:pPr>
      <w:rPr>
        <w:rFonts w:hint="default"/>
        <w:i/>
        <w:color w:val="000000"/>
      </w:rPr>
    </w:lvl>
    <w:lvl w:ilvl="1">
      <w:start w:val="5"/>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abstractNum w:abstractNumId="31"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D5467D8"/>
    <w:multiLevelType w:val="multilevel"/>
    <w:tmpl w:val="BC349A8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F0A7610"/>
    <w:multiLevelType w:val="multilevel"/>
    <w:tmpl w:val="0870EC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F9C6858"/>
    <w:multiLevelType w:val="multilevel"/>
    <w:tmpl w:val="1C0C52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62A612A"/>
    <w:multiLevelType w:val="multilevel"/>
    <w:tmpl w:val="8FD0C2C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6DF7E00"/>
    <w:multiLevelType w:val="multilevel"/>
    <w:tmpl w:val="2D98A078"/>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82F3D4D"/>
    <w:multiLevelType w:val="multilevel"/>
    <w:tmpl w:val="87CC2184"/>
    <w:lvl w:ilvl="0">
      <w:start w:val="14"/>
      <w:numFmt w:val="decimal"/>
      <w:lvlText w:val="%1"/>
      <w:lvlJc w:val="left"/>
      <w:pPr>
        <w:ind w:left="420" w:hanging="420"/>
      </w:pPr>
      <w:rPr>
        <w:rFonts w:cs="Tahoma" w:hint="default"/>
      </w:rPr>
    </w:lvl>
    <w:lvl w:ilvl="1">
      <w:start w:val="1"/>
      <w:numFmt w:val="decimal"/>
      <w:lvlText w:val="%1.%2"/>
      <w:lvlJc w:val="left"/>
      <w:pPr>
        <w:ind w:left="420" w:hanging="420"/>
      </w:pPr>
      <w:rPr>
        <w:rFonts w:ascii="CG Omega" w:hAnsi="CG Omega" w:cs="Tahoma" w:hint="default"/>
        <w:b w:val="0"/>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41" w15:restartNumberingAfterBreak="0">
    <w:nsid w:val="5CA62220"/>
    <w:multiLevelType w:val="multilevel"/>
    <w:tmpl w:val="C82E2FBE"/>
    <w:lvl w:ilvl="0">
      <w:start w:val="2"/>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191BF9"/>
    <w:multiLevelType w:val="multilevel"/>
    <w:tmpl w:val="3AB0EAD8"/>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1D44D49"/>
    <w:multiLevelType w:val="hybridMultilevel"/>
    <w:tmpl w:val="B9406E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66E125CA"/>
    <w:multiLevelType w:val="multilevel"/>
    <w:tmpl w:val="0510B75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7BB3E22"/>
    <w:multiLevelType w:val="hybridMultilevel"/>
    <w:tmpl w:val="F6967642"/>
    <w:lvl w:ilvl="0" w:tplc="04150011">
      <w:start w:val="1"/>
      <w:numFmt w:val="decimal"/>
      <w:lvlText w:val="%1)"/>
      <w:lvlJc w:val="left"/>
      <w:pPr>
        <w:ind w:left="861"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48"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8F43061"/>
    <w:multiLevelType w:val="multilevel"/>
    <w:tmpl w:val="7508201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0"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A7B497D"/>
    <w:multiLevelType w:val="hybridMultilevel"/>
    <w:tmpl w:val="036CB666"/>
    <w:lvl w:ilvl="0" w:tplc="04150005">
      <w:start w:val="1"/>
      <w:numFmt w:val="bullet"/>
      <w:lvlText w:val=""/>
      <w:lvlJc w:val="left"/>
      <w:pPr>
        <w:ind w:left="2805" w:hanging="360"/>
      </w:pPr>
      <w:rPr>
        <w:rFonts w:ascii="Wingdings" w:hAnsi="Wingdings" w:hint="default"/>
      </w:rPr>
    </w:lvl>
    <w:lvl w:ilvl="1" w:tplc="04150003" w:tentative="1">
      <w:start w:val="1"/>
      <w:numFmt w:val="bullet"/>
      <w:lvlText w:val="o"/>
      <w:lvlJc w:val="left"/>
      <w:pPr>
        <w:ind w:left="3525" w:hanging="360"/>
      </w:pPr>
      <w:rPr>
        <w:rFonts w:ascii="Courier New" w:hAnsi="Courier New" w:cs="Courier New" w:hint="default"/>
      </w:rPr>
    </w:lvl>
    <w:lvl w:ilvl="2" w:tplc="04150005" w:tentative="1">
      <w:start w:val="1"/>
      <w:numFmt w:val="bullet"/>
      <w:lvlText w:val=""/>
      <w:lvlJc w:val="left"/>
      <w:pPr>
        <w:ind w:left="4245" w:hanging="360"/>
      </w:pPr>
      <w:rPr>
        <w:rFonts w:ascii="Wingdings" w:hAnsi="Wingdings" w:hint="default"/>
      </w:rPr>
    </w:lvl>
    <w:lvl w:ilvl="3" w:tplc="04150001" w:tentative="1">
      <w:start w:val="1"/>
      <w:numFmt w:val="bullet"/>
      <w:lvlText w:val=""/>
      <w:lvlJc w:val="left"/>
      <w:pPr>
        <w:ind w:left="4965" w:hanging="360"/>
      </w:pPr>
      <w:rPr>
        <w:rFonts w:ascii="Symbol" w:hAnsi="Symbol" w:hint="default"/>
      </w:rPr>
    </w:lvl>
    <w:lvl w:ilvl="4" w:tplc="04150003" w:tentative="1">
      <w:start w:val="1"/>
      <w:numFmt w:val="bullet"/>
      <w:lvlText w:val="o"/>
      <w:lvlJc w:val="left"/>
      <w:pPr>
        <w:ind w:left="5685" w:hanging="360"/>
      </w:pPr>
      <w:rPr>
        <w:rFonts w:ascii="Courier New" w:hAnsi="Courier New" w:cs="Courier New" w:hint="default"/>
      </w:rPr>
    </w:lvl>
    <w:lvl w:ilvl="5" w:tplc="04150005" w:tentative="1">
      <w:start w:val="1"/>
      <w:numFmt w:val="bullet"/>
      <w:lvlText w:val=""/>
      <w:lvlJc w:val="left"/>
      <w:pPr>
        <w:ind w:left="6405" w:hanging="360"/>
      </w:pPr>
      <w:rPr>
        <w:rFonts w:ascii="Wingdings" w:hAnsi="Wingdings" w:hint="default"/>
      </w:rPr>
    </w:lvl>
    <w:lvl w:ilvl="6" w:tplc="04150001" w:tentative="1">
      <w:start w:val="1"/>
      <w:numFmt w:val="bullet"/>
      <w:lvlText w:val=""/>
      <w:lvlJc w:val="left"/>
      <w:pPr>
        <w:ind w:left="7125" w:hanging="360"/>
      </w:pPr>
      <w:rPr>
        <w:rFonts w:ascii="Symbol" w:hAnsi="Symbol" w:hint="default"/>
      </w:rPr>
    </w:lvl>
    <w:lvl w:ilvl="7" w:tplc="04150003" w:tentative="1">
      <w:start w:val="1"/>
      <w:numFmt w:val="bullet"/>
      <w:lvlText w:val="o"/>
      <w:lvlJc w:val="left"/>
      <w:pPr>
        <w:ind w:left="7845" w:hanging="360"/>
      </w:pPr>
      <w:rPr>
        <w:rFonts w:ascii="Courier New" w:hAnsi="Courier New" w:cs="Courier New" w:hint="default"/>
      </w:rPr>
    </w:lvl>
    <w:lvl w:ilvl="8" w:tplc="04150005" w:tentative="1">
      <w:start w:val="1"/>
      <w:numFmt w:val="bullet"/>
      <w:lvlText w:val=""/>
      <w:lvlJc w:val="left"/>
      <w:pPr>
        <w:ind w:left="8565" w:hanging="360"/>
      </w:pPr>
      <w:rPr>
        <w:rFonts w:ascii="Wingdings" w:hAnsi="Wingdings" w:hint="default"/>
      </w:rPr>
    </w:lvl>
  </w:abstractNum>
  <w:abstractNum w:abstractNumId="52" w15:restartNumberingAfterBreak="0">
    <w:nsid w:val="6B9B62A5"/>
    <w:multiLevelType w:val="multilevel"/>
    <w:tmpl w:val="8CC0179E"/>
    <w:lvl w:ilvl="0">
      <w:start w:val="2"/>
      <w:numFmt w:val="decimal"/>
      <w:lvlText w:val="%1"/>
      <w:lvlJc w:val="left"/>
      <w:pPr>
        <w:ind w:left="600" w:hanging="600"/>
      </w:pPr>
      <w:rPr>
        <w:rFonts w:hint="default"/>
      </w:rPr>
    </w:lvl>
    <w:lvl w:ilvl="1">
      <w:start w:val="17"/>
      <w:numFmt w:val="decimal"/>
      <w:lvlText w:val="%1.%2"/>
      <w:lvlJc w:val="left"/>
      <w:pPr>
        <w:ind w:left="1025" w:hanging="600"/>
      </w:pPr>
      <w:rPr>
        <w:rFonts w:hint="default"/>
      </w:rPr>
    </w:lvl>
    <w:lvl w:ilvl="2">
      <w:start w:val="6"/>
      <w:numFmt w:val="decimal"/>
      <w:lvlText w:val="%1.%2.%3"/>
      <w:lvlJc w:val="left"/>
      <w:pPr>
        <w:ind w:left="1570" w:hanging="720"/>
      </w:pPr>
      <w:rPr>
        <w:rFonts w:ascii="CG Omega" w:hAnsi="CG Omega"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3" w15:restartNumberingAfterBreak="0">
    <w:nsid w:val="6C3E5607"/>
    <w:multiLevelType w:val="multilevel"/>
    <w:tmpl w:val="410CEBE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C6E7AE2"/>
    <w:multiLevelType w:val="hybridMultilevel"/>
    <w:tmpl w:val="F086EBE8"/>
    <w:lvl w:ilvl="0" w:tplc="96DE5DAC">
      <w:start w:val="1"/>
      <w:numFmt w:val="bullet"/>
      <w:lvlText w:val=""/>
      <w:lvlJc w:val="left"/>
      <w:pPr>
        <w:tabs>
          <w:tab w:val="num" w:pos="3054"/>
        </w:tabs>
        <w:ind w:left="3054" w:hanging="360"/>
      </w:pPr>
      <w:rPr>
        <w:rFonts w:ascii="Wingdings" w:hAnsi="Wingdings" w:hint="default"/>
      </w:rPr>
    </w:lvl>
    <w:lvl w:ilvl="1" w:tplc="04150003" w:tentative="1">
      <w:start w:val="1"/>
      <w:numFmt w:val="bullet"/>
      <w:lvlText w:val="o"/>
      <w:lvlJc w:val="left"/>
      <w:pPr>
        <w:tabs>
          <w:tab w:val="num" w:pos="2826"/>
        </w:tabs>
        <w:ind w:left="2826" w:hanging="360"/>
      </w:pPr>
      <w:rPr>
        <w:rFonts w:ascii="Courier New" w:hAnsi="Courier New" w:cs="Courier New" w:hint="default"/>
      </w:rPr>
    </w:lvl>
    <w:lvl w:ilvl="2" w:tplc="04150005" w:tentative="1">
      <w:start w:val="1"/>
      <w:numFmt w:val="bullet"/>
      <w:lvlText w:val=""/>
      <w:lvlJc w:val="left"/>
      <w:pPr>
        <w:tabs>
          <w:tab w:val="num" w:pos="3546"/>
        </w:tabs>
        <w:ind w:left="3546" w:hanging="360"/>
      </w:pPr>
      <w:rPr>
        <w:rFonts w:ascii="Wingdings" w:hAnsi="Wingdings" w:hint="default"/>
      </w:rPr>
    </w:lvl>
    <w:lvl w:ilvl="3" w:tplc="04150001" w:tentative="1">
      <w:start w:val="1"/>
      <w:numFmt w:val="bullet"/>
      <w:lvlText w:val=""/>
      <w:lvlJc w:val="left"/>
      <w:pPr>
        <w:tabs>
          <w:tab w:val="num" w:pos="4266"/>
        </w:tabs>
        <w:ind w:left="4266" w:hanging="360"/>
      </w:pPr>
      <w:rPr>
        <w:rFonts w:ascii="Symbol" w:hAnsi="Symbol" w:hint="default"/>
      </w:rPr>
    </w:lvl>
    <w:lvl w:ilvl="4" w:tplc="04150003" w:tentative="1">
      <w:start w:val="1"/>
      <w:numFmt w:val="bullet"/>
      <w:lvlText w:val="o"/>
      <w:lvlJc w:val="left"/>
      <w:pPr>
        <w:tabs>
          <w:tab w:val="num" w:pos="4986"/>
        </w:tabs>
        <w:ind w:left="4986" w:hanging="360"/>
      </w:pPr>
      <w:rPr>
        <w:rFonts w:ascii="Courier New" w:hAnsi="Courier New" w:cs="Courier New" w:hint="default"/>
      </w:rPr>
    </w:lvl>
    <w:lvl w:ilvl="5" w:tplc="04150005" w:tentative="1">
      <w:start w:val="1"/>
      <w:numFmt w:val="bullet"/>
      <w:lvlText w:val=""/>
      <w:lvlJc w:val="left"/>
      <w:pPr>
        <w:tabs>
          <w:tab w:val="num" w:pos="5706"/>
        </w:tabs>
        <w:ind w:left="5706" w:hanging="360"/>
      </w:pPr>
      <w:rPr>
        <w:rFonts w:ascii="Wingdings" w:hAnsi="Wingdings" w:hint="default"/>
      </w:rPr>
    </w:lvl>
    <w:lvl w:ilvl="6" w:tplc="04150001" w:tentative="1">
      <w:start w:val="1"/>
      <w:numFmt w:val="bullet"/>
      <w:lvlText w:val=""/>
      <w:lvlJc w:val="left"/>
      <w:pPr>
        <w:tabs>
          <w:tab w:val="num" w:pos="6426"/>
        </w:tabs>
        <w:ind w:left="6426" w:hanging="360"/>
      </w:pPr>
      <w:rPr>
        <w:rFonts w:ascii="Symbol" w:hAnsi="Symbol" w:hint="default"/>
      </w:rPr>
    </w:lvl>
    <w:lvl w:ilvl="7" w:tplc="04150003" w:tentative="1">
      <w:start w:val="1"/>
      <w:numFmt w:val="bullet"/>
      <w:lvlText w:val="o"/>
      <w:lvlJc w:val="left"/>
      <w:pPr>
        <w:tabs>
          <w:tab w:val="num" w:pos="7146"/>
        </w:tabs>
        <w:ind w:left="7146" w:hanging="360"/>
      </w:pPr>
      <w:rPr>
        <w:rFonts w:ascii="Courier New" w:hAnsi="Courier New" w:cs="Courier New" w:hint="default"/>
      </w:rPr>
    </w:lvl>
    <w:lvl w:ilvl="8" w:tplc="04150005" w:tentative="1">
      <w:start w:val="1"/>
      <w:numFmt w:val="bullet"/>
      <w:lvlText w:val=""/>
      <w:lvlJc w:val="left"/>
      <w:pPr>
        <w:tabs>
          <w:tab w:val="num" w:pos="7866"/>
        </w:tabs>
        <w:ind w:left="7866" w:hanging="360"/>
      </w:pPr>
      <w:rPr>
        <w:rFonts w:ascii="Wingdings" w:hAnsi="Wingdings" w:hint="default"/>
      </w:rPr>
    </w:lvl>
  </w:abstractNum>
  <w:abstractNum w:abstractNumId="55" w15:restartNumberingAfterBreak="0">
    <w:nsid w:val="6D8C6B19"/>
    <w:multiLevelType w:val="hybridMultilevel"/>
    <w:tmpl w:val="D622747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D73D24"/>
    <w:multiLevelType w:val="hybridMultilevel"/>
    <w:tmpl w:val="BBCC259E"/>
    <w:lvl w:ilvl="0" w:tplc="C054094C">
      <w:start w:val="1"/>
      <w:numFmt w:val="decimal"/>
      <w:lvlText w:val="%1)"/>
      <w:lvlJc w:val="left"/>
      <w:pPr>
        <w:ind w:left="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AE483D"/>
    <w:multiLevelType w:val="multilevel"/>
    <w:tmpl w:val="1FD6D0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76825D6"/>
    <w:multiLevelType w:val="multilevel"/>
    <w:tmpl w:val="7EF4C996"/>
    <w:lvl w:ilvl="0">
      <w:start w:val="2"/>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630D94"/>
    <w:multiLevelType w:val="hybridMultilevel"/>
    <w:tmpl w:val="AD04E374"/>
    <w:lvl w:ilvl="0" w:tplc="321E1E7A">
      <w:start w:val="1"/>
      <w:numFmt w:val="decimal"/>
      <w:lvlText w:val="%1)"/>
      <w:lvlJc w:val="left"/>
      <w:pPr>
        <w:ind w:left="975" w:hanging="360"/>
      </w:pPr>
      <w:rPr>
        <w:rFonts w:hint="default"/>
      </w:rPr>
    </w:lvl>
    <w:lvl w:ilvl="1" w:tplc="04150019" w:tentative="1">
      <w:start w:val="1"/>
      <w:numFmt w:val="lowerLetter"/>
      <w:lvlText w:val="%2."/>
      <w:lvlJc w:val="left"/>
      <w:pPr>
        <w:ind w:left="1695" w:hanging="360"/>
      </w:pPr>
    </w:lvl>
    <w:lvl w:ilvl="2" w:tplc="0415001B">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62" w15:restartNumberingAfterBreak="0">
    <w:nsid w:val="7AE860F8"/>
    <w:multiLevelType w:val="multilevel"/>
    <w:tmpl w:val="A9383646"/>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BAA0905"/>
    <w:multiLevelType w:val="multilevel"/>
    <w:tmpl w:val="868668D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C9A7CBC"/>
    <w:multiLevelType w:val="multilevel"/>
    <w:tmpl w:val="360242D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E0D08DE"/>
    <w:multiLevelType w:val="hybridMultilevel"/>
    <w:tmpl w:val="9A124F32"/>
    <w:lvl w:ilvl="0" w:tplc="39A03726">
      <w:start w:val="1"/>
      <w:numFmt w:val="decimal"/>
      <w:lvlText w:val="%1)"/>
      <w:lvlJc w:val="left"/>
      <w:pPr>
        <w:ind w:left="8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8"/>
  </w:num>
  <w:num w:numId="2">
    <w:abstractNumId w:val="18"/>
  </w:num>
  <w:num w:numId="3">
    <w:abstractNumId w:val="32"/>
  </w:num>
  <w:num w:numId="4">
    <w:abstractNumId w:val="28"/>
  </w:num>
  <w:num w:numId="5">
    <w:abstractNumId w:val="56"/>
  </w:num>
  <w:num w:numId="6">
    <w:abstractNumId w:val="50"/>
  </w:num>
  <w:num w:numId="7">
    <w:abstractNumId w:val="16"/>
  </w:num>
  <w:num w:numId="8">
    <w:abstractNumId w:val="26"/>
  </w:num>
  <w:num w:numId="9">
    <w:abstractNumId w:val="27"/>
  </w:num>
  <w:num w:numId="10">
    <w:abstractNumId w:val="48"/>
  </w:num>
  <w:num w:numId="11">
    <w:abstractNumId w:val="25"/>
  </w:num>
  <w:num w:numId="12">
    <w:abstractNumId w:val="6"/>
  </w:num>
  <w:num w:numId="13">
    <w:abstractNumId w:val="37"/>
  </w:num>
  <w:num w:numId="14">
    <w:abstractNumId w:val="31"/>
  </w:num>
  <w:num w:numId="15">
    <w:abstractNumId w:val="14"/>
  </w:num>
  <w:num w:numId="16">
    <w:abstractNumId w:val="66"/>
  </w:num>
  <w:num w:numId="17">
    <w:abstractNumId w:val="45"/>
  </w:num>
  <w:num w:numId="18">
    <w:abstractNumId w:val="35"/>
  </w:num>
  <w:num w:numId="19">
    <w:abstractNumId w:val="58"/>
  </w:num>
  <w:num w:numId="20">
    <w:abstractNumId w:val="34"/>
  </w:num>
  <w:num w:numId="21">
    <w:abstractNumId w:val="64"/>
  </w:num>
  <w:num w:numId="22">
    <w:abstractNumId w:val="17"/>
  </w:num>
  <w:num w:numId="23">
    <w:abstractNumId w:val="43"/>
  </w:num>
  <w:num w:numId="24">
    <w:abstractNumId w:val="33"/>
  </w:num>
  <w:num w:numId="25">
    <w:abstractNumId w:val="24"/>
  </w:num>
  <w:num w:numId="26">
    <w:abstractNumId w:val="46"/>
  </w:num>
  <w:num w:numId="27">
    <w:abstractNumId w:val="11"/>
  </w:num>
  <w:num w:numId="28">
    <w:abstractNumId w:val="42"/>
  </w:num>
  <w:num w:numId="29">
    <w:abstractNumId w:val="60"/>
  </w:num>
  <w:num w:numId="30">
    <w:abstractNumId w:val="19"/>
  </w:num>
  <w:num w:numId="31">
    <w:abstractNumId w:val="15"/>
  </w:num>
  <w:num w:numId="32">
    <w:abstractNumId w:val="5"/>
  </w:num>
  <w:num w:numId="33">
    <w:abstractNumId w:val="20"/>
  </w:num>
  <w:num w:numId="34">
    <w:abstractNumId w:val="12"/>
  </w:num>
  <w:num w:numId="35">
    <w:abstractNumId w:val="3"/>
  </w:num>
  <w:num w:numId="36">
    <w:abstractNumId w:val="0"/>
  </w:num>
  <w:num w:numId="37">
    <w:abstractNumId w:val="40"/>
  </w:num>
  <w:num w:numId="38">
    <w:abstractNumId w:val="23"/>
  </w:num>
  <w:num w:numId="39">
    <w:abstractNumId w:val="36"/>
  </w:num>
  <w:num w:numId="40">
    <w:abstractNumId w:val="4"/>
  </w:num>
  <w:num w:numId="41">
    <w:abstractNumId w:val="44"/>
  </w:num>
  <w:num w:numId="42">
    <w:abstractNumId w:val="39"/>
  </w:num>
  <w:num w:numId="43">
    <w:abstractNumId w:val="55"/>
  </w:num>
  <w:num w:numId="44">
    <w:abstractNumId w:val="61"/>
  </w:num>
  <w:num w:numId="45">
    <w:abstractNumId w:val="7"/>
  </w:num>
  <w:num w:numId="46">
    <w:abstractNumId w:val="41"/>
  </w:num>
  <w:num w:numId="47">
    <w:abstractNumId w:val="51"/>
  </w:num>
  <w:num w:numId="48">
    <w:abstractNumId w:val="9"/>
  </w:num>
  <w:num w:numId="49">
    <w:abstractNumId w:val="62"/>
  </w:num>
  <w:num w:numId="50">
    <w:abstractNumId w:val="2"/>
  </w:num>
  <w:num w:numId="51">
    <w:abstractNumId w:val="1"/>
  </w:num>
  <w:num w:numId="52">
    <w:abstractNumId w:val="53"/>
  </w:num>
  <w:num w:numId="53">
    <w:abstractNumId w:val="47"/>
  </w:num>
  <w:num w:numId="54">
    <w:abstractNumId w:val="65"/>
  </w:num>
  <w:num w:numId="55">
    <w:abstractNumId w:val="22"/>
  </w:num>
  <w:num w:numId="56">
    <w:abstractNumId w:val="57"/>
  </w:num>
  <w:num w:numId="57">
    <w:abstractNumId w:val="29"/>
  </w:num>
  <w:num w:numId="58">
    <w:abstractNumId w:val="21"/>
  </w:num>
  <w:num w:numId="59">
    <w:abstractNumId w:val="63"/>
  </w:num>
  <w:num w:numId="60">
    <w:abstractNumId w:val="49"/>
  </w:num>
  <w:num w:numId="61">
    <w:abstractNumId w:val="38"/>
  </w:num>
  <w:num w:numId="62">
    <w:abstractNumId w:val="10"/>
  </w:num>
  <w:num w:numId="63">
    <w:abstractNumId w:val="13"/>
  </w:num>
  <w:num w:numId="64">
    <w:abstractNumId w:val="54"/>
  </w:num>
  <w:num w:numId="65">
    <w:abstractNumId w:val="30"/>
  </w:num>
  <w:num w:numId="66">
    <w:abstractNumId w:val="52"/>
  </w:num>
  <w:num w:numId="67">
    <w:abstractNumId w:val="5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39E"/>
    <w:rsid w:val="000157E7"/>
    <w:rsid w:val="00015B22"/>
    <w:rsid w:val="00020445"/>
    <w:rsid w:val="00021A85"/>
    <w:rsid w:val="0002493D"/>
    <w:rsid w:val="0002792A"/>
    <w:rsid w:val="0003264B"/>
    <w:rsid w:val="0003393E"/>
    <w:rsid w:val="00035152"/>
    <w:rsid w:val="000361C4"/>
    <w:rsid w:val="00036B40"/>
    <w:rsid w:val="00055C6D"/>
    <w:rsid w:val="00057AAE"/>
    <w:rsid w:val="00065219"/>
    <w:rsid w:val="00073F2C"/>
    <w:rsid w:val="00074489"/>
    <w:rsid w:val="00081311"/>
    <w:rsid w:val="00085B80"/>
    <w:rsid w:val="00086CB5"/>
    <w:rsid w:val="0009041D"/>
    <w:rsid w:val="00096CF9"/>
    <w:rsid w:val="000A131E"/>
    <w:rsid w:val="000A2ABC"/>
    <w:rsid w:val="000A49B5"/>
    <w:rsid w:val="000A7622"/>
    <w:rsid w:val="000A77D0"/>
    <w:rsid w:val="000A7BB7"/>
    <w:rsid w:val="000B25E4"/>
    <w:rsid w:val="000B299E"/>
    <w:rsid w:val="000B6EC0"/>
    <w:rsid w:val="000B7F2A"/>
    <w:rsid w:val="000C276F"/>
    <w:rsid w:val="000C6068"/>
    <w:rsid w:val="000D4EFB"/>
    <w:rsid w:val="000D5166"/>
    <w:rsid w:val="000D5AC5"/>
    <w:rsid w:val="000E3AC6"/>
    <w:rsid w:val="000E407F"/>
    <w:rsid w:val="000F08FF"/>
    <w:rsid w:val="000F2164"/>
    <w:rsid w:val="000F2B9D"/>
    <w:rsid w:val="000F2C37"/>
    <w:rsid w:val="000F46E3"/>
    <w:rsid w:val="000F4970"/>
    <w:rsid w:val="00103991"/>
    <w:rsid w:val="00104BF2"/>
    <w:rsid w:val="0010558E"/>
    <w:rsid w:val="00106698"/>
    <w:rsid w:val="0011387D"/>
    <w:rsid w:val="00120057"/>
    <w:rsid w:val="00127499"/>
    <w:rsid w:val="00127847"/>
    <w:rsid w:val="00130002"/>
    <w:rsid w:val="00131554"/>
    <w:rsid w:val="00133070"/>
    <w:rsid w:val="00136B9F"/>
    <w:rsid w:val="00150296"/>
    <w:rsid w:val="00156252"/>
    <w:rsid w:val="00156BD0"/>
    <w:rsid w:val="00165E6D"/>
    <w:rsid w:val="001662E2"/>
    <w:rsid w:val="00170BEC"/>
    <w:rsid w:val="00172648"/>
    <w:rsid w:val="001757F8"/>
    <w:rsid w:val="00183627"/>
    <w:rsid w:val="00183BD3"/>
    <w:rsid w:val="001A0179"/>
    <w:rsid w:val="001A0FBF"/>
    <w:rsid w:val="001A465B"/>
    <w:rsid w:val="001A5840"/>
    <w:rsid w:val="001B16D2"/>
    <w:rsid w:val="001D1BDD"/>
    <w:rsid w:val="001D2F96"/>
    <w:rsid w:val="001D705C"/>
    <w:rsid w:val="001D70C9"/>
    <w:rsid w:val="001E1633"/>
    <w:rsid w:val="001E4E4E"/>
    <w:rsid w:val="001E4E5D"/>
    <w:rsid w:val="001F3B8F"/>
    <w:rsid w:val="002065C3"/>
    <w:rsid w:val="00206EDD"/>
    <w:rsid w:val="0020739E"/>
    <w:rsid w:val="00210870"/>
    <w:rsid w:val="00211650"/>
    <w:rsid w:val="002153BE"/>
    <w:rsid w:val="00215964"/>
    <w:rsid w:val="00224B69"/>
    <w:rsid w:val="002277CE"/>
    <w:rsid w:val="002309AC"/>
    <w:rsid w:val="00231132"/>
    <w:rsid w:val="0024021F"/>
    <w:rsid w:val="00241BDD"/>
    <w:rsid w:val="00245B60"/>
    <w:rsid w:val="00253567"/>
    <w:rsid w:val="002564F6"/>
    <w:rsid w:val="00283A12"/>
    <w:rsid w:val="00283B37"/>
    <w:rsid w:val="002851A1"/>
    <w:rsid w:val="00286681"/>
    <w:rsid w:val="0029150C"/>
    <w:rsid w:val="00294AAB"/>
    <w:rsid w:val="002A359D"/>
    <w:rsid w:val="002A5B9E"/>
    <w:rsid w:val="002C099A"/>
    <w:rsid w:val="002C1750"/>
    <w:rsid w:val="002C4640"/>
    <w:rsid w:val="002D131C"/>
    <w:rsid w:val="002D32F1"/>
    <w:rsid w:val="002E2EE6"/>
    <w:rsid w:val="002E5497"/>
    <w:rsid w:val="002E5630"/>
    <w:rsid w:val="002E6E84"/>
    <w:rsid w:val="002F2FF7"/>
    <w:rsid w:val="002F32E2"/>
    <w:rsid w:val="002F3E46"/>
    <w:rsid w:val="002F5C2D"/>
    <w:rsid w:val="00300D64"/>
    <w:rsid w:val="00301B5B"/>
    <w:rsid w:val="00303BB9"/>
    <w:rsid w:val="0030487F"/>
    <w:rsid w:val="0031471F"/>
    <w:rsid w:val="00321704"/>
    <w:rsid w:val="003309C5"/>
    <w:rsid w:val="00346BA6"/>
    <w:rsid w:val="00352986"/>
    <w:rsid w:val="0035678A"/>
    <w:rsid w:val="00363385"/>
    <w:rsid w:val="0036521E"/>
    <w:rsid w:val="0036697E"/>
    <w:rsid w:val="00371A1A"/>
    <w:rsid w:val="00372911"/>
    <w:rsid w:val="00380290"/>
    <w:rsid w:val="003869E7"/>
    <w:rsid w:val="00390DDC"/>
    <w:rsid w:val="00392ABA"/>
    <w:rsid w:val="0039336D"/>
    <w:rsid w:val="003953D3"/>
    <w:rsid w:val="003A20ED"/>
    <w:rsid w:val="003A4A24"/>
    <w:rsid w:val="003B242A"/>
    <w:rsid w:val="003B26C8"/>
    <w:rsid w:val="003B53B3"/>
    <w:rsid w:val="003C2766"/>
    <w:rsid w:val="003C2C60"/>
    <w:rsid w:val="003C37BF"/>
    <w:rsid w:val="003C56DE"/>
    <w:rsid w:val="003D114A"/>
    <w:rsid w:val="003E2ED8"/>
    <w:rsid w:val="003E37B5"/>
    <w:rsid w:val="003F5841"/>
    <w:rsid w:val="003F5F97"/>
    <w:rsid w:val="00402F55"/>
    <w:rsid w:val="00403327"/>
    <w:rsid w:val="0040369B"/>
    <w:rsid w:val="0040447E"/>
    <w:rsid w:val="004054E9"/>
    <w:rsid w:val="00407A3C"/>
    <w:rsid w:val="00413D8F"/>
    <w:rsid w:val="00417095"/>
    <w:rsid w:val="004230ED"/>
    <w:rsid w:val="0042385A"/>
    <w:rsid w:val="00423FB1"/>
    <w:rsid w:val="004257D5"/>
    <w:rsid w:val="00426D11"/>
    <w:rsid w:val="004340CF"/>
    <w:rsid w:val="00436ACE"/>
    <w:rsid w:val="00443D81"/>
    <w:rsid w:val="00444395"/>
    <w:rsid w:val="00454B14"/>
    <w:rsid w:val="00456714"/>
    <w:rsid w:val="004630B2"/>
    <w:rsid w:val="00464FC7"/>
    <w:rsid w:val="00474732"/>
    <w:rsid w:val="00475578"/>
    <w:rsid w:val="00475F40"/>
    <w:rsid w:val="00476229"/>
    <w:rsid w:val="0048297C"/>
    <w:rsid w:val="00483B4A"/>
    <w:rsid w:val="00485F41"/>
    <w:rsid w:val="00487613"/>
    <w:rsid w:val="00492624"/>
    <w:rsid w:val="00495274"/>
    <w:rsid w:val="00497D1A"/>
    <w:rsid w:val="004A6B64"/>
    <w:rsid w:val="004B7156"/>
    <w:rsid w:val="004C737D"/>
    <w:rsid w:val="004D33CC"/>
    <w:rsid w:val="004D71CD"/>
    <w:rsid w:val="004E5C34"/>
    <w:rsid w:val="004E6B8C"/>
    <w:rsid w:val="00501337"/>
    <w:rsid w:val="005016F9"/>
    <w:rsid w:val="00503056"/>
    <w:rsid w:val="00507AA6"/>
    <w:rsid w:val="0051435B"/>
    <w:rsid w:val="00523565"/>
    <w:rsid w:val="005266E5"/>
    <w:rsid w:val="00533D42"/>
    <w:rsid w:val="005355F3"/>
    <w:rsid w:val="005409E4"/>
    <w:rsid w:val="00546162"/>
    <w:rsid w:val="0055511D"/>
    <w:rsid w:val="00556470"/>
    <w:rsid w:val="00563ABE"/>
    <w:rsid w:val="0056458E"/>
    <w:rsid w:val="00570DC6"/>
    <w:rsid w:val="00572642"/>
    <w:rsid w:val="00576609"/>
    <w:rsid w:val="00583AA6"/>
    <w:rsid w:val="00585A29"/>
    <w:rsid w:val="00586FE2"/>
    <w:rsid w:val="00591286"/>
    <w:rsid w:val="0059479F"/>
    <w:rsid w:val="005A3421"/>
    <w:rsid w:val="005B0BAF"/>
    <w:rsid w:val="005B3F02"/>
    <w:rsid w:val="005C043C"/>
    <w:rsid w:val="005C14F7"/>
    <w:rsid w:val="005C3E69"/>
    <w:rsid w:val="005C5755"/>
    <w:rsid w:val="005C5971"/>
    <w:rsid w:val="005C617F"/>
    <w:rsid w:val="005C778E"/>
    <w:rsid w:val="005D0BB8"/>
    <w:rsid w:val="005D1800"/>
    <w:rsid w:val="005D755A"/>
    <w:rsid w:val="005E197A"/>
    <w:rsid w:val="005F24EC"/>
    <w:rsid w:val="005F3969"/>
    <w:rsid w:val="005F7630"/>
    <w:rsid w:val="00604ED3"/>
    <w:rsid w:val="006052BC"/>
    <w:rsid w:val="006103A2"/>
    <w:rsid w:val="0061730D"/>
    <w:rsid w:val="006217C3"/>
    <w:rsid w:val="0063031F"/>
    <w:rsid w:val="006355D1"/>
    <w:rsid w:val="0063717C"/>
    <w:rsid w:val="00641C24"/>
    <w:rsid w:val="0064487B"/>
    <w:rsid w:val="00654324"/>
    <w:rsid w:val="00665BFF"/>
    <w:rsid w:val="00666ECA"/>
    <w:rsid w:val="00667575"/>
    <w:rsid w:val="0067054D"/>
    <w:rsid w:val="00672372"/>
    <w:rsid w:val="006778AB"/>
    <w:rsid w:val="006905BA"/>
    <w:rsid w:val="00690F6C"/>
    <w:rsid w:val="0069299A"/>
    <w:rsid w:val="00695EBE"/>
    <w:rsid w:val="00697180"/>
    <w:rsid w:val="006A05B0"/>
    <w:rsid w:val="006B06CD"/>
    <w:rsid w:val="006B0F9A"/>
    <w:rsid w:val="006B1944"/>
    <w:rsid w:val="006B21DD"/>
    <w:rsid w:val="006B7285"/>
    <w:rsid w:val="006C4B30"/>
    <w:rsid w:val="006D1095"/>
    <w:rsid w:val="006D16C6"/>
    <w:rsid w:val="006D49F1"/>
    <w:rsid w:val="006D5AFD"/>
    <w:rsid w:val="006D658E"/>
    <w:rsid w:val="006F233B"/>
    <w:rsid w:val="006F2371"/>
    <w:rsid w:val="00700504"/>
    <w:rsid w:val="007228B1"/>
    <w:rsid w:val="00724F94"/>
    <w:rsid w:val="0072591A"/>
    <w:rsid w:val="00727604"/>
    <w:rsid w:val="007315B7"/>
    <w:rsid w:val="00737994"/>
    <w:rsid w:val="00740478"/>
    <w:rsid w:val="00743B90"/>
    <w:rsid w:val="007455B0"/>
    <w:rsid w:val="007523F8"/>
    <w:rsid w:val="0075475C"/>
    <w:rsid w:val="00756EE5"/>
    <w:rsid w:val="00760A78"/>
    <w:rsid w:val="007758FD"/>
    <w:rsid w:val="00776D74"/>
    <w:rsid w:val="007852AF"/>
    <w:rsid w:val="00791E4E"/>
    <w:rsid w:val="00795955"/>
    <w:rsid w:val="0079617E"/>
    <w:rsid w:val="007A6771"/>
    <w:rsid w:val="007A71F3"/>
    <w:rsid w:val="007B2C51"/>
    <w:rsid w:val="007B534D"/>
    <w:rsid w:val="007B7477"/>
    <w:rsid w:val="007C57DE"/>
    <w:rsid w:val="007C5FB0"/>
    <w:rsid w:val="007D3599"/>
    <w:rsid w:val="007D3D3D"/>
    <w:rsid w:val="007D6B3C"/>
    <w:rsid w:val="007E6965"/>
    <w:rsid w:val="007F0527"/>
    <w:rsid w:val="007F1F31"/>
    <w:rsid w:val="007F3E76"/>
    <w:rsid w:val="007F56A5"/>
    <w:rsid w:val="007F6204"/>
    <w:rsid w:val="008006DB"/>
    <w:rsid w:val="008007BB"/>
    <w:rsid w:val="00801705"/>
    <w:rsid w:val="00803039"/>
    <w:rsid w:val="00803178"/>
    <w:rsid w:val="00820BBF"/>
    <w:rsid w:val="00821922"/>
    <w:rsid w:val="00823D90"/>
    <w:rsid w:val="00826FBF"/>
    <w:rsid w:val="00833AB4"/>
    <w:rsid w:val="0084405B"/>
    <w:rsid w:val="008470E9"/>
    <w:rsid w:val="00853FAB"/>
    <w:rsid w:val="00860293"/>
    <w:rsid w:val="00862181"/>
    <w:rsid w:val="00871978"/>
    <w:rsid w:val="008730A9"/>
    <w:rsid w:val="00877086"/>
    <w:rsid w:val="00883761"/>
    <w:rsid w:val="00890940"/>
    <w:rsid w:val="008B5815"/>
    <w:rsid w:val="008C028B"/>
    <w:rsid w:val="008C27C7"/>
    <w:rsid w:val="008D42AF"/>
    <w:rsid w:val="008D5248"/>
    <w:rsid w:val="008D6BF6"/>
    <w:rsid w:val="008E3240"/>
    <w:rsid w:val="008E326E"/>
    <w:rsid w:val="008F390C"/>
    <w:rsid w:val="008F7683"/>
    <w:rsid w:val="008F7D57"/>
    <w:rsid w:val="009002C5"/>
    <w:rsid w:val="009041AF"/>
    <w:rsid w:val="00907B46"/>
    <w:rsid w:val="00911099"/>
    <w:rsid w:val="00914635"/>
    <w:rsid w:val="009163F6"/>
    <w:rsid w:val="009178CC"/>
    <w:rsid w:val="00917F37"/>
    <w:rsid w:val="00924664"/>
    <w:rsid w:val="009248EF"/>
    <w:rsid w:val="00931D3D"/>
    <w:rsid w:val="00935A82"/>
    <w:rsid w:val="00936995"/>
    <w:rsid w:val="00945A43"/>
    <w:rsid w:val="009476E4"/>
    <w:rsid w:val="00950D94"/>
    <w:rsid w:val="00951973"/>
    <w:rsid w:val="009542A4"/>
    <w:rsid w:val="00957121"/>
    <w:rsid w:val="00961B9B"/>
    <w:rsid w:val="009629BE"/>
    <w:rsid w:val="009634A5"/>
    <w:rsid w:val="00966437"/>
    <w:rsid w:val="009712B3"/>
    <w:rsid w:val="00972DE5"/>
    <w:rsid w:val="00974698"/>
    <w:rsid w:val="00974790"/>
    <w:rsid w:val="00974B6C"/>
    <w:rsid w:val="00984DD7"/>
    <w:rsid w:val="009921CA"/>
    <w:rsid w:val="009926D4"/>
    <w:rsid w:val="00992F95"/>
    <w:rsid w:val="00997CC3"/>
    <w:rsid w:val="009A065D"/>
    <w:rsid w:val="009A1A16"/>
    <w:rsid w:val="009C1690"/>
    <w:rsid w:val="009C3EA7"/>
    <w:rsid w:val="009D06D4"/>
    <w:rsid w:val="009D1E13"/>
    <w:rsid w:val="009D4BD1"/>
    <w:rsid w:val="009E39B0"/>
    <w:rsid w:val="009E40F3"/>
    <w:rsid w:val="009E61E0"/>
    <w:rsid w:val="009F1485"/>
    <w:rsid w:val="009F1855"/>
    <w:rsid w:val="009F26F1"/>
    <w:rsid w:val="009F2F8C"/>
    <w:rsid w:val="009F6A10"/>
    <w:rsid w:val="00A154A5"/>
    <w:rsid w:val="00A16900"/>
    <w:rsid w:val="00A16F63"/>
    <w:rsid w:val="00A21229"/>
    <w:rsid w:val="00A26B27"/>
    <w:rsid w:val="00A27B7D"/>
    <w:rsid w:val="00A37361"/>
    <w:rsid w:val="00A41D9A"/>
    <w:rsid w:val="00A432C5"/>
    <w:rsid w:val="00A45E49"/>
    <w:rsid w:val="00A519F7"/>
    <w:rsid w:val="00A526E1"/>
    <w:rsid w:val="00A62AE9"/>
    <w:rsid w:val="00A64EA0"/>
    <w:rsid w:val="00A662EE"/>
    <w:rsid w:val="00A71FEC"/>
    <w:rsid w:val="00A8489D"/>
    <w:rsid w:val="00A87658"/>
    <w:rsid w:val="00A87E68"/>
    <w:rsid w:val="00A90284"/>
    <w:rsid w:val="00A9215D"/>
    <w:rsid w:val="00A94BCC"/>
    <w:rsid w:val="00A97F4F"/>
    <w:rsid w:val="00AA1A2E"/>
    <w:rsid w:val="00AA416A"/>
    <w:rsid w:val="00AA622A"/>
    <w:rsid w:val="00AA77CB"/>
    <w:rsid w:val="00AB3586"/>
    <w:rsid w:val="00AC277E"/>
    <w:rsid w:val="00AC5692"/>
    <w:rsid w:val="00AC7B7B"/>
    <w:rsid w:val="00AD0A18"/>
    <w:rsid w:val="00AD14AD"/>
    <w:rsid w:val="00AD3B13"/>
    <w:rsid w:val="00AD5F72"/>
    <w:rsid w:val="00AE578E"/>
    <w:rsid w:val="00B01799"/>
    <w:rsid w:val="00B02199"/>
    <w:rsid w:val="00B10B34"/>
    <w:rsid w:val="00B12B2C"/>
    <w:rsid w:val="00B1339E"/>
    <w:rsid w:val="00B2291C"/>
    <w:rsid w:val="00B24517"/>
    <w:rsid w:val="00B25B67"/>
    <w:rsid w:val="00B27378"/>
    <w:rsid w:val="00B47186"/>
    <w:rsid w:val="00B476A2"/>
    <w:rsid w:val="00B4783B"/>
    <w:rsid w:val="00B51372"/>
    <w:rsid w:val="00B606EF"/>
    <w:rsid w:val="00B6466A"/>
    <w:rsid w:val="00B66827"/>
    <w:rsid w:val="00B714E8"/>
    <w:rsid w:val="00B7738D"/>
    <w:rsid w:val="00B8247B"/>
    <w:rsid w:val="00B83501"/>
    <w:rsid w:val="00B85357"/>
    <w:rsid w:val="00B85BD9"/>
    <w:rsid w:val="00B95B4D"/>
    <w:rsid w:val="00B96AB0"/>
    <w:rsid w:val="00B96E27"/>
    <w:rsid w:val="00BA107B"/>
    <w:rsid w:val="00BA462E"/>
    <w:rsid w:val="00BB1854"/>
    <w:rsid w:val="00BB3805"/>
    <w:rsid w:val="00BB385B"/>
    <w:rsid w:val="00BB4E3F"/>
    <w:rsid w:val="00BB5082"/>
    <w:rsid w:val="00BC096D"/>
    <w:rsid w:val="00BC36E8"/>
    <w:rsid w:val="00BD4769"/>
    <w:rsid w:val="00BE03D3"/>
    <w:rsid w:val="00BE11E5"/>
    <w:rsid w:val="00BE2CFF"/>
    <w:rsid w:val="00BE3BD7"/>
    <w:rsid w:val="00BE6E7E"/>
    <w:rsid w:val="00BF0FE9"/>
    <w:rsid w:val="00BF2C98"/>
    <w:rsid w:val="00BF5F57"/>
    <w:rsid w:val="00BF6AEE"/>
    <w:rsid w:val="00C04ED4"/>
    <w:rsid w:val="00C12096"/>
    <w:rsid w:val="00C14EF6"/>
    <w:rsid w:val="00C1522C"/>
    <w:rsid w:val="00C156A2"/>
    <w:rsid w:val="00C21E46"/>
    <w:rsid w:val="00C26E80"/>
    <w:rsid w:val="00C30B3B"/>
    <w:rsid w:val="00C30EAE"/>
    <w:rsid w:val="00C33EF7"/>
    <w:rsid w:val="00C33F26"/>
    <w:rsid w:val="00C40F61"/>
    <w:rsid w:val="00C40FB4"/>
    <w:rsid w:val="00C56231"/>
    <w:rsid w:val="00C56F5E"/>
    <w:rsid w:val="00C67147"/>
    <w:rsid w:val="00C742BC"/>
    <w:rsid w:val="00C8081D"/>
    <w:rsid w:val="00C81208"/>
    <w:rsid w:val="00C865FC"/>
    <w:rsid w:val="00C941A7"/>
    <w:rsid w:val="00CA2AE6"/>
    <w:rsid w:val="00CA3E44"/>
    <w:rsid w:val="00CA3ECA"/>
    <w:rsid w:val="00CB1ADD"/>
    <w:rsid w:val="00CB4111"/>
    <w:rsid w:val="00CB6584"/>
    <w:rsid w:val="00CC00F7"/>
    <w:rsid w:val="00CC2305"/>
    <w:rsid w:val="00CC5A24"/>
    <w:rsid w:val="00CC5C2C"/>
    <w:rsid w:val="00CD1152"/>
    <w:rsid w:val="00CD41BA"/>
    <w:rsid w:val="00CD752F"/>
    <w:rsid w:val="00CE287D"/>
    <w:rsid w:val="00CE35D7"/>
    <w:rsid w:val="00CE39A2"/>
    <w:rsid w:val="00CF6A18"/>
    <w:rsid w:val="00CF721F"/>
    <w:rsid w:val="00D10E79"/>
    <w:rsid w:val="00D16E83"/>
    <w:rsid w:val="00D177FC"/>
    <w:rsid w:val="00D215BF"/>
    <w:rsid w:val="00D24386"/>
    <w:rsid w:val="00D253B5"/>
    <w:rsid w:val="00D347B6"/>
    <w:rsid w:val="00D352BB"/>
    <w:rsid w:val="00D35D00"/>
    <w:rsid w:val="00D419EC"/>
    <w:rsid w:val="00D42BE8"/>
    <w:rsid w:val="00D43E20"/>
    <w:rsid w:val="00D44306"/>
    <w:rsid w:val="00D51ED6"/>
    <w:rsid w:val="00D56FCD"/>
    <w:rsid w:val="00D61AE4"/>
    <w:rsid w:val="00D62B7C"/>
    <w:rsid w:val="00D6320F"/>
    <w:rsid w:val="00D632B2"/>
    <w:rsid w:val="00D70B3B"/>
    <w:rsid w:val="00D7703F"/>
    <w:rsid w:val="00D776D8"/>
    <w:rsid w:val="00D82CF3"/>
    <w:rsid w:val="00D91034"/>
    <w:rsid w:val="00D94B27"/>
    <w:rsid w:val="00D95E98"/>
    <w:rsid w:val="00DA3073"/>
    <w:rsid w:val="00DA58C9"/>
    <w:rsid w:val="00DA6B21"/>
    <w:rsid w:val="00DB6E2C"/>
    <w:rsid w:val="00DC26A2"/>
    <w:rsid w:val="00DC55CC"/>
    <w:rsid w:val="00DC58C8"/>
    <w:rsid w:val="00DC7B9F"/>
    <w:rsid w:val="00DD5DE8"/>
    <w:rsid w:val="00DD690E"/>
    <w:rsid w:val="00DE26B1"/>
    <w:rsid w:val="00DE5999"/>
    <w:rsid w:val="00E03076"/>
    <w:rsid w:val="00E23F6E"/>
    <w:rsid w:val="00E32290"/>
    <w:rsid w:val="00E43E8C"/>
    <w:rsid w:val="00E44BD0"/>
    <w:rsid w:val="00E465B6"/>
    <w:rsid w:val="00E479A0"/>
    <w:rsid w:val="00E5435E"/>
    <w:rsid w:val="00E56F11"/>
    <w:rsid w:val="00E576DB"/>
    <w:rsid w:val="00E579B1"/>
    <w:rsid w:val="00E57F6A"/>
    <w:rsid w:val="00E61BCE"/>
    <w:rsid w:val="00E65EE7"/>
    <w:rsid w:val="00E702DF"/>
    <w:rsid w:val="00E71C81"/>
    <w:rsid w:val="00E74550"/>
    <w:rsid w:val="00E809BB"/>
    <w:rsid w:val="00E878AF"/>
    <w:rsid w:val="00EA79E7"/>
    <w:rsid w:val="00EB2B90"/>
    <w:rsid w:val="00EC1142"/>
    <w:rsid w:val="00EC295E"/>
    <w:rsid w:val="00EC2E49"/>
    <w:rsid w:val="00ED0A17"/>
    <w:rsid w:val="00ED5279"/>
    <w:rsid w:val="00ED7CF7"/>
    <w:rsid w:val="00EE141F"/>
    <w:rsid w:val="00EE234B"/>
    <w:rsid w:val="00EE27B0"/>
    <w:rsid w:val="00EE5183"/>
    <w:rsid w:val="00EE60B4"/>
    <w:rsid w:val="00EE6EA5"/>
    <w:rsid w:val="00EE7588"/>
    <w:rsid w:val="00F0037B"/>
    <w:rsid w:val="00F03569"/>
    <w:rsid w:val="00F062E9"/>
    <w:rsid w:val="00F11951"/>
    <w:rsid w:val="00F120C8"/>
    <w:rsid w:val="00F233FE"/>
    <w:rsid w:val="00F31A0C"/>
    <w:rsid w:val="00F41A5D"/>
    <w:rsid w:val="00F424FC"/>
    <w:rsid w:val="00F60E3F"/>
    <w:rsid w:val="00F643A7"/>
    <w:rsid w:val="00F6620C"/>
    <w:rsid w:val="00F72F0E"/>
    <w:rsid w:val="00F73068"/>
    <w:rsid w:val="00F74EFC"/>
    <w:rsid w:val="00F75909"/>
    <w:rsid w:val="00F76B12"/>
    <w:rsid w:val="00F82E3E"/>
    <w:rsid w:val="00F87A38"/>
    <w:rsid w:val="00F97A1B"/>
    <w:rsid w:val="00FA07D7"/>
    <w:rsid w:val="00FA1F10"/>
    <w:rsid w:val="00FA2450"/>
    <w:rsid w:val="00FA26A2"/>
    <w:rsid w:val="00FA68BC"/>
    <w:rsid w:val="00FA76C8"/>
    <w:rsid w:val="00FB5EF8"/>
    <w:rsid w:val="00FB5F22"/>
    <w:rsid w:val="00FC216B"/>
    <w:rsid w:val="00FC32E7"/>
    <w:rsid w:val="00FC6764"/>
    <w:rsid w:val="00FD02D9"/>
    <w:rsid w:val="00FE076F"/>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B4D"/>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34"/>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D910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inspektor.rod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ECFFF-2ABA-4E02-BBCC-C40DBCFB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3397</TotalTime>
  <Pages>25</Pages>
  <Words>10615</Words>
  <Characters>63692</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164</cp:revision>
  <cp:lastPrinted>2018-01-09T09:29:00Z</cp:lastPrinted>
  <dcterms:created xsi:type="dcterms:W3CDTF">2017-07-04T13:15:00Z</dcterms:created>
  <dcterms:modified xsi:type="dcterms:W3CDTF">2020-02-13T11:18:00Z</dcterms:modified>
</cp:coreProperties>
</file>