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B339F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271.I.4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B339F4">
      <w:pPr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B339F4">
        <w:rPr>
          <w:rFonts w:ascii="Arial" w:hAnsi="Arial" w:cs="Arial"/>
          <w:b/>
        </w:rPr>
        <w:t>„</w:t>
      </w:r>
      <w:r w:rsidR="00B339F4">
        <w:rPr>
          <w:rFonts w:ascii="CG Omega" w:hAnsi="CG Omega"/>
          <w:b/>
        </w:rPr>
        <w:t>Świadczenie usług obejmujących wycenę nieruchomości, na potrzeby związane z bieżącą gospodarką nieruchomościami w Urzędzie Gminy Wiązownica</w:t>
      </w:r>
      <w:r w:rsidR="00B339F4">
        <w:rPr>
          <w:rFonts w:ascii="Arial" w:hAnsi="Arial" w:cs="Arial"/>
          <w:b/>
        </w:rPr>
        <w:t xml:space="preserve"> </w:t>
      </w:r>
      <w:r w:rsidR="00B339F4">
        <w:rPr>
          <w:rFonts w:ascii="CG Omega" w:hAnsi="CG Omega"/>
          <w:b/>
          <w:bCs/>
        </w:rPr>
        <w:t>w  2020 r.”</w:t>
      </w:r>
      <w:r w:rsidR="00B339F4">
        <w:rPr>
          <w:rFonts w:ascii="CG Omega" w:hAnsi="CG Omega"/>
          <w:b/>
        </w:rPr>
        <w:t xml:space="preserve">  </w:t>
      </w: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18" w:rsidRDefault="00110118" w:rsidP="00F578E9">
      <w:pPr>
        <w:spacing w:after="0" w:line="240" w:lineRule="auto"/>
      </w:pPr>
      <w:r>
        <w:separator/>
      </w:r>
    </w:p>
  </w:endnote>
  <w:endnote w:type="continuationSeparator" w:id="0">
    <w:p w:rsidR="00110118" w:rsidRDefault="00110118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18" w:rsidRDefault="00110118" w:rsidP="00F578E9">
      <w:pPr>
        <w:spacing w:after="0" w:line="240" w:lineRule="auto"/>
      </w:pPr>
      <w:r>
        <w:separator/>
      </w:r>
    </w:p>
  </w:footnote>
  <w:footnote w:type="continuationSeparator" w:id="0">
    <w:p w:rsidR="00110118" w:rsidRDefault="00110118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10118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802DF3"/>
    <w:rsid w:val="008A2333"/>
    <w:rsid w:val="00987EF0"/>
    <w:rsid w:val="00B104D3"/>
    <w:rsid w:val="00B339F4"/>
    <w:rsid w:val="00BC236D"/>
    <w:rsid w:val="00C05825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2020-01-15T08:59:00Z</dcterms:modified>
</cp:coreProperties>
</file>