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5" w:rsidRPr="00F74E1D" w:rsidRDefault="00F8406A" w:rsidP="009E0385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13</w:t>
      </w:r>
      <w:bookmarkStart w:id="0" w:name="_GoBack"/>
      <w:bookmarkEnd w:id="0"/>
      <w:r w:rsidR="009E0385">
        <w:rPr>
          <w:rFonts w:ascii="CG Omega" w:hAnsi="CG Omega"/>
        </w:rPr>
        <w:t>.06.2019</w:t>
      </w:r>
      <w:r w:rsidR="009E0385" w:rsidRPr="00F74E1D">
        <w:rPr>
          <w:rFonts w:ascii="CG Omega" w:hAnsi="CG Omega"/>
        </w:rPr>
        <w:t xml:space="preserve"> r.</w:t>
      </w:r>
    </w:p>
    <w:p w:rsidR="009E0385" w:rsidRPr="00F74E1D" w:rsidRDefault="009E0385" w:rsidP="009E0385">
      <w:pPr>
        <w:rPr>
          <w:rFonts w:ascii="CG Omega" w:hAnsi="CG Omega"/>
        </w:rPr>
      </w:pPr>
      <w:r>
        <w:rPr>
          <w:rFonts w:ascii="CG Omega" w:hAnsi="CG Omega"/>
        </w:rPr>
        <w:t>Znak: IZ.271.9.2019</w:t>
      </w:r>
    </w:p>
    <w:p w:rsidR="009E0385" w:rsidRPr="00F74E1D" w:rsidRDefault="009E0385" w:rsidP="009E0385">
      <w:pPr>
        <w:rPr>
          <w:rFonts w:ascii="CG Omega" w:hAnsi="CG Omega"/>
        </w:rPr>
      </w:pPr>
    </w:p>
    <w:p w:rsidR="009E0385" w:rsidRPr="00F74E1D" w:rsidRDefault="009E0385" w:rsidP="009E0385">
      <w:pPr>
        <w:rPr>
          <w:rFonts w:ascii="CG Omega" w:hAnsi="CG Omega"/>
        </w:rPr>
      </w:pPr>
    </w:p>
    <w:p w:rsidR="009E0385" w:rsidRPr="00F74E1D" w:rsidRDefault="009E0385" w:rsidP="009E0385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9E0385" w:rsidRPr="00F74E1D" w:rsidRDefault="009E0385" w:rsidP="009E0385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9E0385" w:rsidRDefault="009E0385" w:rsidP="009E0385">
      <w:pPr>
        <w:rPr>
          <w:rFonts w:ascii="CG Omega" w:hAnsi="CG Omega"/>
        </w:rPr>
      </w:pPr>
    </w:p>
    <w:p w:rsidR="009E0385" w:rsidRDefault="009E0385" w:rsidP="009E0385">
      <w:pPr>
        <w:rPr>
          <w:rFonts w:ascii="CG Omega" w:hAnsi="CG Omega"/>
        </w:rPr>
      </w:pPr>
    </w:p>
    <w:p w:rsidR="000E327B" w:rsidRPr="00F74E1D" w:rsidRDefault="000E327B" w:rsidP="009E0385">
      <w:pPr>
        <w:rPr>
          <w:rFonts w:ascii="CG Omega" w:hAnsi="CG Omega"/>
        </w:rPr>
      </w:pPr>
    </w:p>
    <w:p w:rsidR="009E0385" w:rsidRPr="009E0385" w:rsidRDefault="009E0385" w:rsidP="009E0385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  <w:smallCaps/>
        </w:rPr>
      </w:pPr>
      <w:r w:rsidRPr="009E0385">
        <w:rPr>
          <w:rFonts w:ascii="CG Omega" w:hAnsi="CG Omega"/>
          <w:b/>
          <w:smallCaps/>
        </w:rPr>
        <w:t>Dotyczy:  Budowa otwartych stref aktywności na terenie gminy Wiązownica w ramach rozwoju małej infrastruktury sportowo-rekreacyjnej o charakterze wielopokoleniowym – OSA 2019</w:t>
      </w:r>
      <w:r w:rsidRPr="009E0385">
        <w:rPr>
          <w:rFonts w:ascii="CG Omega" w:eastAsia="Times New Roman" w:hAnsi="CG Omega" w:cs="Times New Roman"/>
          <w:b/>
          <w:smallCaps/>
        </w:rPr>
        <w:t xml:space="preserve"> </w:t>
      </w:r>
    </w:p>
    <w:p w:rsidR="009E0385" w:rsidRPr="008D0E30" w:rsidRDefault="009E0385" w:rsidP="009E0385">
      <w:pPr>
        <w:spacing w:line="240" w:lineRule="auto"/>
        <w:jc w:val="both"/>
        <w:rPr>
          <w:rFonts w:ascii="CG Omega" w:hAnsi="CG Omega"/>
          <w:b/>
          <w:bCs/>
        </w:rPr>
      </w:pPr>
    </w:p>
    <w:p w:rsidR="009E0385" w:rsidRDefault="009E0385" w:rsidP="009E0385">
      <w:pPr>
        <w:jc w:val="both"/>
        <w:rPr>
          <w:rFonts w:ascii="CG Omega" w:hAnsi="CG Omega"/>
          <w:b/>
          <w:bCs/>
        </w:rPr>
      </w:pPr>
    </w:p>
    <w:p w:rsidR="009E0385" w:rsidRDefault="009E0385" w:rsidP="009E0385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jednolity: Dz. U. z 2018 r. poz. 1986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>e złożonymi na piśmie  pytaniami,</w:t>
      </w:r>
      <w:r w:rsidRPr="00185F79">
        <w:rPr>
          <w:rFonts w:ascii="CG Omega" w:hAnsi="CG Omega"/>
        </w:rPr>
        <w:t xml:space="preserve">  wyjaśniam co następuje:</w:t>
      </w:r>
    </w:p>
    <w:p w:rsidR="009E0385" w:rsidRDefault="009E0385" w:rsidP="009E0385">
      <w:pPr>
        <w:spacing w:line="240" w:lineRule="auto"/>
        <w:ind w:firstLine="709"/>
        <w:jc w:val="both"/>
        <w:rPr>
          <w:rFonts w:ascii="CG Omega" w:hAnsi="CG Omega"/>
        </w:rPr>
      </w:pPr>
    </w:p>
    <w:p w:rsidR="000E327B" w:rsidRDefault="000E327B" w:rsidP="009E0385">
      <w:pPr>
        <w:spacing w:line="240" w:lineRule="auto"/>
        <w:ind w:firstLine="709"/>
        <w:jc w:val="both"/>
        <w:rPr>
          <w:rFonts w:ascii="CG Omega" w:hAnsi="CG Omega"/>
        </w:rPr>
      </w:pPr>
    </w:p>
    <w:p w:rsidR="009E0385" w:rsidRDefault="009E0385" w:rsidP="009E0385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Pr="006879FB">
        <w:rPr>
          <w:rFonts w:ascii="CG Omega" w:hAnsi="CG Omega"/>
          <w:b/>
          <w:bCs/>
          <w:u w:val="single"/>
        </w:rPr>
        <w:t xml:space="preserve"> 1</w:t>
      </w:r>
    </w:p>
    <w:p w:rsidR="009E0385" w:rsidRPr="00D36ABB" w:rsidRDefault="009E0385" w:rsidP="009E0385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dołączenie kart technicznych urządzeń jest wymagane na etapie składania ofert, czy Zamawiający będzie wzywał do ich uzupełnienia Wykonawcę z najkorzystniejszą ofertą?</w:t>
      </w:r>
    </w:p>
    <w:p w:rsidR="009E0385" w:rsidRDefault="009E0385" w:rsidP="009E0385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2D76A3" w:rsidRDefault="002D76A3" w:rsidP="009E0385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Zamawiający informuje, że karty techniczne urządzeń potwierdzające, że oferowane dostawy spełniają wymagania określone przez zamawiającego, będą wymagane tylko od wykonawcy, którego oferta została najwyżej oceniona.</w:t>
      </w:r>
    </w:p>
    <w:p w:rsidR="002D76A3" w:rsidRDefault="002D76A3" w:rsidP="009E0385">
      <w:pPr>
        <w:spacing w:line="240" w:lineRule="auto"/>
        <w:jc w:val="both"/>
        <w:rPr>
          <w:rFonts w:ascii="CG Omega" w:hAnsi="CG Omega"/>
          <w:b/>
          <w:bCs/>
        </w:rPr>
      </w:pPr>
    </w:p>
    <w:p w:rsidR="002D76A3" w:rsidRPr="002C763B" w:rsidRDefault="002D76A3" w:rsidP="009E0385">
      <w:pPr>
        <w:spacing w:line="240" w:lineRule="auto"/>
        <w:jc w:val="both"/>
        <w:rPr>
          <w:rFonts w:ascii="CG Omega" w:hAnsi="CG Omega"/>
          <w:b/>
          <w:bCs/>
        </w:rPr>
      </w:pPr>
      <w:r w:rsidRPr="002C763B">
        <w:rPr>
          <w:rFonts w:ascii="CG Omega" w:hAnsi="CG Omega"/>
          <w:b/>
          <w:bCs/>
        </w:rPr>
        <w:t xml:space="preserve">W związku z powyższym zamawiający  dokonuje  modyfikacji treści </w:t>
      </w:r>
      <w:proofErr w:type="spellStart"/>
      <w:r w:rsidRPr="002C763B">
        <w:rPr>
          <w:rFonts w:ascii="CG Omega" w:hAnsi="CG Omega"/>
          <w:b/>
          <w:bCs/>
        </w:rPr>
        <w:t>siwz</w:t>
      </w:r>
      <w:proofErr w:type="spellEnd"/>
      <w:r w:rsidRPr="002C763B">
        <w:rPr>
          <w:rFonts w:ascii="CG Omega" w:hAnsi="CG Omega"/>
          <w:b/>
          <w:bCs/>
        </w:rPr>
        <w:t xml:space="preserve"> o zamówieniu w sposób następujący:</w:t>
      </w:r>
    </w:p>
    <w:p w:rsidR="0036521E" w:rsidRPr="002C763B" w:rsidRDefault="000E327B" w:rsidP="002C763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rozdziale VI SIWZ </w:t>
      </w:r>
      <w:r w:rsidR="000932CF" w:rsidRPr="002C763B">
        <w:rPr>
          <w:rFonts w:ascii="CG Omega" w:hAnsi="CG Omega"/>
        </w:rPr>
        <w:t xml:space="preserve"> </w:t>
      </w:r>
      <w:r w:rsidR="000932CF" w:rsidRPr="002C763B">
        <w:rPr>
          <w:rFonts w:ascii="CG Omega" w:hAnsi="CG Omega"/>
          <w:b/>
        </w:rPr>
        <w:t>Zamawiający dodaje pkt.</w:t>
      </w:r>
      <w:r w:rsidR="002C763B" w:rsidRPr="002C763B">
        <w:rPr>
          <w:rFonts w:ascii="CG Omega" w:hAnsi="CG Omega"/>
          <w:b/>
        </w:rPr>
        <w:t xml:space="preserve"> 6.6 o</w:t>
      </w:r>
      <w:r w:rsidR="002C763B">
        <w:rPr>
          <w:rFonts w:ascii="CG Omega" w:hAnsi="CG Omega"/>
          <w:b/>
        </w:rPr>
        <w:t> </w:t>
      </w:r>
      <w:r w:rsidR="002C763B" w:rsidRPr="002C763B">
        <w:rPr>
          <w:rFonts w:ascii="CG Omega" w:hAnsi="CG Omega"/>
          <w:b/>
        </w:rPr>
        <w:t>treści:</w:t>
      </w:r>
    </w:p>
    <w:p w:rsidR="002C763B" w:rsidRPr="002C763B" w:rsidRDefault="002C763B" w:rsidP="002C763B">
      <w:pPr>
        <w:jc w:val="both"/>
        <w:rPr>
          <w:rFonts w:ascii="CG Omega" w:hAnsi="CG Omega"/>
        </w:rPr>
      </w:pPr>
      <w:r w:rsidRPr="002C763B">
        <w:rPr>
          <w:rFonts w:ascii="CG Omega" w:hAnsi="CG Omega"/>
        </w:rPr>
        <w:t>W celu potwierdzenia, że oferowane dostawy odpowiadają wymaganiom określonym przez Zamawiającego, Wykonawca na wezwanie zamawiającego przedkłada  następujące dokumenty:</w:t>
      </w:r>
    </w:p>
    <w:p w:rsidR="002C763B" w:rsidRPr="000E327B" w:rsidRDefault="002C763B" w:rsidP="000E327B">
      <w:pPr>
        <w:pStyle w:val="Akapitzlist"/>
        <w:numPr>
          <w:ilvl w:val="0"/>
          <w:numId w:val="3"/>
        </w:numPr>
        <w:jc w:val="both"/>
        <w:rPr>
          <w:rFonts w:ascii="CG Omega" w:hAnsi="CG Omega"/>
          <w:b/>
        </w:rPr>
      </w:pPr>
      <w:r w:rsidRPr="000E327B">
        <w:rPr>
          <w:rFonts w:ascii="CG Omega" w:hAnsi="CG Omega"/>
          <w:b/>
        </w:rPr>
        <w:t>karty techniczne wraz z opisem i rysunkami (wizualizacja) zaoferowanych urządzeń,</w:t>
      </w:r>
    </w:p>
    <w:p w:rsidR="000E327B" w:rsidRPr="000E327B" w:rsidRDefault="000E327B" w:rsidP="000E327B">
      <w:pPr>
        <w:pStyle w:val="Akapitzlist"/>
        <w:jc w:val="both"/>
        <w:rPr>
          <w:rFonts w:ascii="CG Omega" w:hAnsi="CG Omega"/>
          <w:b/>
        </w:rPr>
      </w:pPr>
    </w:p>
    <w:p w:rsidR="00874A98" w:rsidRDefault="002C763B" w:rsidP="002C763B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Dotychczasowy pkt. 6.6 </w:t>
      </w:r>
      <w:r w:rsidR="00874A98">
        <w:rPr>
          <w:rFonts w:ascii="CG Omega" w:hAnsi="CG Omega"/>
          <w:b/>
        </w:rPr>
        <w:t xml:space="preserve"> rozdziału VI SIWZ  został zmieniony na nr 6.7</w:t>
      </w:r>
    </w:p>
    <w:p w:rsidR="00874A98" w:rsidRPr="002C763B" w:rsidRDefault="00874A98" w:rsidP="002C763B">
      <w:pPr>
        <w:jc w:val="both"/>
        <w:rPr>
          <w:rFonts w:ascii="CG Omega" w:hAnsi="CG Omega"/>
          <w:b/>
        </w:rPr>
      </w:pPr>
    </w:p>
    <w:p w:rsidR="00874A98" w:rsidRDefault="00874A98" w:rsidP="00874A98">
      <w:pPr>
        <w:rPr>
          <w:rFonts w:ascii="CG Omega" w:hAnsi="CG Omega"/>
        </w:rPr>
      </w:pPr>
      <w:r w:rsidRPr="00185F79">
        <w:rPr>
          <w:rFonts w:ascii="CG Omega" w:hAnsi="CG Omega"/>
        </w:rPr>
        <w:t>Powyższe informacje należy traktować jako integralną część specyfikacj</w:t>
      </w:r>
      <w:r>
        <w:rPr>
          <w:rFonts w:ascii="CG Omega" w:hAnsi="CG Omega"/>
        </w:rPr>
        <w:t>i istotnych warunków zamówienia</w:t>
      </w:r>
      <w:r w:rsidRPr="00185F79">
        <w:rPr>
          <w:rFonts w:ascii="CG Omega" w:hAnsi="CG Omega"/>
        </w:rPr>
        <w:t>.</w:t>
      </w:r>
    </w:p>
    <w:p w:rsidR="00874A98" w:rsidRDefault="00874A98" w:rsidP="00874A98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</w:p>
    <w:p w:rsidR="00874A98" w:rsidRPr="007E57B2" w:rsidRDefault="00874A98" w:rsidP="00874A98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Jednocześnie informuję</w:t>
      </w:r>
      <w:r w:rsidRPr="007E57B2">
        <w:rPr>
          <w:rFonts w:ascii="CG Omega" w:hAnsi="CG Omega"/>
          <w:b/>
        </w:rPr>
        <w:t>, że w zw</w:t>
      </w:r>
      <w:r>
        <w:rPr>
          <w:rFonts w:ascii="CG Omega" w:hAnsi="CG Omega"/>
          <w:b/>
        </w:rPr>
        <w:t>iązku z wpro</w:t>
      </w:r>
      <w:r w:rsidR="005D7FE8">
        <w:rPr>
          <w:rFonts w:ascii="CG Omega" w:hAnsi="CG Omega"/>
          <w:b/>
        </w:rPr>
        <w:t>wadzonymi  uzupełnieniami do SIWZ</w:t>
      </w:r>
      <w:r>
        <w:rPr>
          <w:rFonts w:ascii="CG Omega" w:hAnsi="CG Omega"/>
          <w:b/>
        </w:rPr>
        <w:t>, w</w:t>
      </w:r>
      <w:r w:rsidR="005D7FE8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>celu umożliwienia wykonawcom zapoznania się i uwzględnienia  wprowadzonych</w:t>
      </w:r>
      <w:r w:rsidR="005D7FE8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uzupełnień</w:t>
      </w:r>
      <w:r w:rsidRPr="007E57B2">
        <w:rPr>
          <w:rFonts w:ascii="CG Omega" w:hAnsi="CG Omega"/>
          <w:b/>
        </w:rPr>
        <w:t xml:space="preserve"> w ofertach,</w:t>
      </w:r>
      <w:r>
        <w:rPr>
          <w:rFonts w:ascii="CG Omega" w:hAnsi="CG Omega"/>
          <w:b/>
        </w:rPr>
        <w:t xml:space="preserve"> przedłużono</w:t>
      </w:r>
      <w:r w:rsidRPr="007E57B2">
        <w:rPr>
          <w:rFonts w:ascii="CG Omega" w:hAnsi="CG Omega"/>
          <w:b/>
        </w:rPr>
        <w:t xml:space="preserve"> t</w:t>
      </w:r>
      <w:r>
        <w:rPr>
          <w:rFonts w:ascii="CG Omega" w:hAnsi="CG Omega"/>
          <w:b/>
        </w:rPr>
        <w:t>erm</w:t>
      </w:r>
      <w:r w:rsidR="005D7FE8">
        <w:rPr>
          <w:rFonts w:ascii="CG Omega" w:hAnsi="CG Omega"/>
          <w:b/>
        </w:rPr>
        <w:t>in składania ofert do dnia 19.06</w:t>
      </w:r>
      <w:r>
        <w:rPr>
          <w:rFonts w:ascii="CG Omega" w:hAnsi="CG Omega"/>
          <w:b/>
        </w:rPr>
        <w:t>.2019</w:t>
      </w:r>
      <w:r w:rsidRPr="007E57B2">
        <w:rPr>
          <w:rFonts w:ascii="CG Omega" w:hAnsi="CG Omega"/>
          <w:b/>
        </w:rPr>
        <w:t xml:space="preserve"> r.  do godz. 09.00</w:t>
      </w:r>
    </w:p>
    <w:p w:rsidR="002C763B" w:rsidRPr="002C763B" w:rsidRDefault="002C763B" w:rsidP="002C763B">
      <w:pPr>
        <w:jc w:val="both"/>
        <w:rPr>
          <w:rFonts w:ascii="CG Omega" w:hAnsi="CG Omega"/>
        </w:rPr>
      </w:pPr>
    </w:p>
    <w:p w:rsidR="00874A98" w:rsidRPr="00001077" w:rsidRDefault="00874A98" w:rsidP="00874A98">
      <w:pPr>
        <w:spacing w:after="200"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 wyniku podjęcia decyzji o przedłużeniu terminu składania ofert, zmianie ulegają również zapisy rozdziału XII pkt. 12.12 w sposób następujący:</w:t>
      </w:r>
    </w:p>
    <w:p w:rsidR="00874A98" w:rsidRPr="00001077" w:rsidRDefault="00874A98" w:rsidP="00874A98">
      <w:pPr>
        <w:spacing w:after="200"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 xml:space="preserve">W rozdziale  XII pkt. 12.12 było:   </w:t>
      </w:r>
    </w:p>
    <w:p w:rsidR="00874A98" w:rsidRPr="00001077" w:rsidRDefault="00874A98" w:rsidP="00874A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 w:cs="Times New Roman"/>
          <w:b/>
          <w:spacing w:val="1"/>
          <w:lang w:eastAsia="ar-SA"/>
        </w:rPr>
      </w:pPr>
      <w:r w:rsidRPr="00001077">
        <w:rPr>
          <w:rFonts w:ascii="CG Omega" w:eastAsia="Times New Roman" w:hAnsi="CG Omega" w:cs="Times New Roman"/>
          <w:spacing w:val="1"/>
          <w:lang w:eastAsia="ar-SA"/>
        </w:rPr>
        <w:t>Koperta powinna być zaadresowana do Zamawiającego na adres i powinna być oznakowana następująco:</w:t>
      </w:r>
    </w:p>
    <w:p w:rsidR="00874A98" w:rsidRPr="00001077" w:rsidRDefault="00874A98" w:rsidP="00874A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 w:cs="Times New Roman"/>
          <w:b/>
          <w:spacing w:val="1"/>
          <w:lang w:eastAsia="ar-SA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874A98" w:rsidRPr="00001077" w:rsidTr="00AB06CF">
        <w:tc>
          <w:tcPr>
            <w:tcW w:w="8494" w:type="dxa"/>
          </w:tcPr>
          <w:p w:rsidR="00874A98" w:rsidRPr="00001077" w:rsidRDefault="00874A98" w:rsidP="00AB06CF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color w:val="7030A0"/>
                <w:spacing w:val="1"/>
                <w:lang w:eastAsia="ar-SA"/>
              </w:rPr>
              <w:lastRenderedPageBreak/>
              <w:t xml:space="preserve">                                          </w:t>
            </w:r>
            <w:r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</w:t>
            </w:r>
            <w:r w:rsidRPr="00001077">
              <w:rPr>
                <w:rFonts w:ascii="CG Omega" w:hAnsi="CG Omega"/>
                <w:lang w:eastAsia="ar-SA"/>
              </w:rPr>
              <w:t>Urząd Gminy w Wiązownicy</w:t>
            </w:r>
          </w:p>
          <w:p w:rsidR="00874A98" w:rsidRPr="00001077" w:rsidRDefault="00874A9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ul. Warszawska 15</w:t>
            </w:r>
            <w:r w:rsidR="005D7FE8">
              <w:rPr>
                <w:rFonts w:ascii="CG Omega" w:hAnsi="CG Omega"/>
                <w:lang w:eastAsia="ar-SA"/>
              </w:rPr>
              <w:t xml:space="preserve">  </w:t>
            </w:r>
            <w:r w:rsidRPr="00001077">
              <w:rPr>
                <w:rFonts w:ascii="CG Omega" w:hAnsi="CG Omega"/>
                <w:lang w:eastAsia="ar-SA"/>
              </w:rPr>
              <w:t>37-522 Wiązownica</w:t>
            </w:r>
          </w:p>
          <w:p w:rsidR="00874A98" w:rsidRPr="00001077" w:rsidRDefault="00874A98" w:rsidP="00AB06CF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</w:pPr>
            <w:r w:rsidRPr="00001077"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5D7FE8" w:rsidRDefault="005D7FE8" w:rsidP="005D7FE8">
            <w:pPr>
              <w:shd w:val="clear" w:color="auto" w:fill="FFFFFF"/>
              <w:tabs>
                <w:tab w:val="left" w:pos="2055"/>
              </w:tabs>
              <w:suppressAutoHyphens/>
              <w:spacing w:after="120"/>
              <w:ind w:left="993" w:hanging="993"/>
              <w:contextualSpacing/>
              <w:jc w:val="center"/>
              <w:rPr>
                <w:rFonts w:ascii="CG Omega" w:hAnsi="CG Omega"/>
                <w:b/>
                <w:smallCaps/>
              </w:rPr>
            </w:pPr>
            <w:r w:rsidRPr="009E0385">
              <w:rPr>
                <w:rFonts w:ascii="CG Omega" w:hAnsi="CG Omega"/>
                <w:b/>
                <w:smallCaps/>
              </w:rPr>
              <w:t>Budowa otwartych stref aktywności na terenie gminy Wiązownica</w:t>
            </w:r>
          </w:p>
          <w:p w:rsidR="00874A98" w:rsidRPr="005D7FE8" w:rsidRDefault="005D7FE8" w:rsidP="005D7FE8">
            <w:pPr>
              <w:shd w:val="clear" w:color="auto" w:fill="FFFFFF"/>
              <w:tabs>
                <w:tab w:val="left" w:pos="2055"/>
              </w:tabs>
              <w:suppressAutoHyphens/>
              <w:spacing w:after="120"/>
              <w:ind w:left="993" w:hanging="993"/>
              <w:contextualSpacing/>
              <w:jc w:val="center"/>
              <w:rPr>
                <w:rFonts w:ascii="CG Omega" w:hAnsi="CG Omega"/>
                <w:b/>
                <w:smallCaps/>
              </w:rPr>
            </w:pPr>
            <w:r w:rsidRPr="009E0385">
              <w:rPr>
                <w:rFonts w:ascii="CG Omega" w:hAnsi="CG Omega"/>
                <w:b/>
                <w:smallCaps/>
              </w:rPr>
              <w:t>w ramach rozwoju małej infrastruktury sportowo-rekreacyjnej o charakterze wielopokoleniowym – OSA 2019</w:t>
            </w:r>
          </w:p>
          <w:p w:rsidR="00874A98" w:rsidRPr="00001077" w:rsidRDefault="005D7FE8" w:rsidP="00AB06CF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>
              <w:rPr>
                <w:rFonts w:ascii="CG Omega" w:hAnsi="CG Omega"/>
                <w:lang w:eastAsia="ar-SA"/>
              </w:rPr>
              <w:t>Znak postępowania: IZ.271.9</w:t>
            </w:r>
            <w:r w:rsidR="00874A98">
              <w:rPr>
                <w:rFonts w:ascii="CG Omega" w:hAnsi="CG Omega"/>
                <w:lang w:eastAsia="ar-SA"/>
              </w:rPr>
              <w:t>.2019</w:t>
            </w:r>
          </w:p>
          <w:p w:rsidR="00874A98" w:rsidRPr="00001077" w:rsidRDefault="00874A98" w:rsidP="00AB06CF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ni</w:t>
            </w:r>
            <w:r w:rsidRPr="00001077">
              <w:rPr>
                <w:rFonts w:ascii="CG Omega" w:hAnsi="CG Omega"/>
                <w:bCs/>
                <w:lang w:eastAsia="ar-SA"/>
              </w:rPr>
              <w:t>e</w:t>
            </w:r>
            <w:r w:rsidRPr="00001077">
              <w:rPr>
                <w:rFonts w:ascii="CG Omega" w:hAnsi="CG Omega"/>
                <w:bCs/>
                <w:spacing w:val="-4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ot</w:t>
            </w:r>
            <w:r w:rsidRPr="00001077">
              <w:rPr>
                <w:rFonts w:ascii="CG Omega" w:hAnsi="CG Omega"/>
                <w:bCs/>
                <w:spacing w:val="2"/>
                <w:lang w:eastAsia="ar-SA"/>
              </w:rPr>
              <w:t>w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i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er</w:t>
            </w:r>
            <w:r w:rsidRPr="00001077">
              <w:rPr>
                <w:rFonts w:ascii="CG Omega" w:hAnsi="CG Omega"/>
                <w:bCs/>
                <w:lang w:eastAsia="ar-SA"/>
              </w:rPr>
              <w:t>ać</w:t>
            </w:r>
            <w:r w:rsidRPr="00001077">
              <w:rPr>
                <w:rFonts w:ascii="CG Omega" w:hAnsi="CG Omega"/>
                <w:bCs/>
                <w:spacing w:val="41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p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rze</w:t>
            </w:r>
            <w:r w:rsidRPr="00001077">
              <w:rPr>
                <w:rFonts w:ascii="CG Omega" w:hAnsi="CG Omega"/>
                <w:bCs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 w:rsidR="005D7FE8">
              <w:rPr>
                <w:rFonts w:ascii="CG Omega" w:hAnsi="CG Omega"/>
                <w:bCs/>
                <w:lang w:eastAsia="ar-SA"/>
              </w:rPr>
              <w:t>17.06</w:t>
            </w:r>
            <w:r>
              <w:rPr>
                <w:rFonts w:ascii="CG Omega" w:hAnsi="CG Omega"/>
                <w:bCs/>
                <w:lang w:eastAsia="ar-SA"/>
              </w:rPr>
              <w:t>.2019</w:t>
            </w:r>
            <w:r w:rsidRPr="00001077">
              <w:rPr>
                <w:rFonts w:ascii="CG Omega" w:hAnsi="CG Omega"/>
                <w:bCs/>
                <w:lang w:eastAsia="ar-SA"/>
              </w:rPr>
              <w:t xml:space="preserve"> r.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go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z</w:t>
            </w:r>
            <w:r w:rsidRPr="00001077">
              <w:rPr>
                <w:rFonts w:ascii="CG Omega" w:hAnsi="CG Omega"/>
                <w:bCs/>
                <w:lang w:eastAsia="ar-SA"/>
              </w:rPr>
              <w:t>. 09:30</w:t>
            </w:r>
          </w:p>
        </w:tc>
      </w:tr>
    </w:tbl>
    <w:p w:rsidR="00874A98" w:rsidRPr="00001077" w:rsidRDefault="00874A98" w:rsidP="00874A98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874A98" w:rsidRPr="00001077" w:rsidRDefault="00874A98" w:rsidP="00874A98">
      <w:pPr>
        <w:spacing w:line="240" w:lineRule="auto"/>
        <w:jc w:val="both"/>
        <w:rPr>
          <w:rFonts w:ascii="CG Omega" w:eastAsia="Calibri" w:hAnsi="CG Omega" w:cs="Times New Roman"/>
          <w:b/>
          <w:bCs/>
        </w:rPr>
      </w:pPr>
      <w:r w:rsidRPr="00001077">
        <w:rPr>
          <w:rFonts w:ascii="CG Omega" w:eastAsia="Calibri" w:hAnsi="CG Omega" w:cs="Times New Roman"/>
          <w:b/>
        </w:rPr>
        <w:t>po zmianie w rozdziale  XII pkt. 12.12 jest:</w:t>
      </w:r>
    </w:p>
    <w:p w:rsidR="00874A98" w:rsidRPr="00001077" w:rsidRDefault="00874A98" w:rsidP="00874A98">
      <w:pPr>
        <w:spacing w:after="200" w:line="240" w:lineRule="auto"/>
        <w:rPr>
          <w:rFonts w:ascii="CG Omega" w:eastAsia="Calibri" w:hAnsi="CG Omega" w:cs="Times New Roman"/>
        </w:rPr>
      </w:pPr>
      <w:r w:rsidRPr="00001077">
        <w:rPr>
          <w:rFonts w:ascii="CG Omega" w:eastAsia="Calibri" w:hAnsi="CG Omega" w:cs="Times New Roman"/>
        </w:rPr>
        <w:t>Koperta powinna być zaadresowana do Zamawiającego na adres i powinna być oznaczona następująco: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74A98" w:rsidRPr="00001077" w:rsidTr="00AB06CF">
        <w:tc>
          <w:tcPr>
            <w:tcW w:w="9066" w:type="dxa"/>
          </w:tcPr>
          <w:p w:rsidR="005D7FE8" w:rsidRPr="00001077" w:rsidRDefault="005D7FE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                                  </w:t>
            </w:r>
            <w:r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</w:t>
            </w:r>
            <w:r w:rsidRPr="00001077">
              <w:rPr>
                <w:rFonts w:ascii="CG Omega" w:hAnsi="CG Omega"/>
                <w:lang w:eastAsia="ar-SA"/>
              </w:rPr>
              <w:t>Urząd Gminy w Wiązownicy</w:t>
            </w:r>
          </w:p>
          <w:p w:rsidR="005D7FE8" w:rsidRPr="00001077" w:rsidRDefault="005D7FE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ul. Warszawska 15</w:t>
            </w:r>
            <w:r>
              <w:rPr>
                <w:rFonts w:ascii="CG Omega" w:hAnsi="CG Omega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lang w:eastAsia="ar-SA"/>
              </w:rPr>
              <w:t>37-522 Wiązownica</w:t>
            </w:r>
          </w:p>
          <w:p w:rsidR="005D7FE8" w:rsidRPr="00001077" w:rsidRDefault="005D7FE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</w:pPr>
            <w:r w:rsidRPr="00001077"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5D7FE8" w:rsidRDefault="005D7FE8" w:rsidP="005D7FE8">
            <w:pPr>
              <w:shd w:val="clear" w:color="auto" w:fill="FFFFFF"/>
              <w:tabs>
                <w:tab w:val="left" w:pos="2055"/>
              </w:tabs>
              <w:suppressAutoHyphens/>
              <w:spacing w:after="120"/>
              <w:ind w:left="993" w:hanging="993"/>
              <w:contextualSpacing/>
              <w:jc w:val="center"/>
              <w:rPr>
                <w:rFonts w:ascii="CG Omega" w:hAnsi="CG Omega"/>
                <w:b/>
                <w:smallCaps/>
              </w:rPr>
            </w:pPr>
            <w:r w:rsidRPr="009E0385">
              <w:rPr>
                <w:rFonts w:ascii="CG Omega" w:hAnsi="CG Omega"/>
                <w:b/>
                <w:smallCaps/>
              </w:rPr>
              <w:t>Budowa otwartych stref aktywności na terenie gminy Wiązownica</w:t>
            </w:r>
          </w:p>
          <w:p w:rsidR="005D7FE8" w:rsidRPr="005D7FE8" w:rsidRDefault="005D7FE8" w:rsidP="005D7FE8">
            <w:pPr>
              <w:shd w:val="clear" w:color="auto" w:fill="FFFFFF"/>
              <w:tabs>
                <w:tab w:val="left" w:pos="2055"/>
              </w:tabs>
              <w:suppressAutoHyphens/>
              <w:spacing w:after="120"/>
              <w:ind w:left="993" w:hanging="993"/>
              <w:contextualSpacing/>
              <w:jc w:val="center"/>
              <w:rPr>
                <w:rFonts w:ascii="CG Omega" w:hAnsi="CG Omega"/>
                <w:b/>
                <w:smallCaps/>
              </w:rPr>
            </w:pPr>
            <w:r w:rsidRPr="009E0385">
              <w:rPr>
                <w:rFonts w:ascii="CG Omega" w:hAnsi="CG Omega"/>
                <w:b/>
                <w:smallCaps/>
              </w:rPr>
              <w:t>w ramach rozwoju małej infrastruktury sportowo-rekreacyjnej o charakterze wielopokoleniowym – OSA 2019</w:t>
            </w:r>
          </w:p>
          <w:p w:rsidR="005D7FE8" w:rsidRPr="00001077" w:rsidRDefault="005D7FE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>
              <w:rPr>
                <w:rFonts w:ascii="CG Omega" w:hAnsi="CG Omega"/>
                <w:lang w:eastAsia="ar-SA"/>
              </w:rPr>
              <w:t>Znak postępowania: IZ.271.9.2019</w:t>
            </w:r>
          </w:p>
          <w:p w:rsidR="00874A98" w:rsidRPr="00001077" w:rsidRDefault="005D7FE8" w:rsidP="005D7FE8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eastAsia="Calibri" w:hAnsi="CG Omega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ni</w:t>
            </w:r>
            <w:r w:rsidRPr="00001077">
              <w:rPr>
                <w:rFonts w:ascii="CG Omega" w:hAnsi="CG Omega"/>
                <w:bCs/>
                <w:lang w:eastAsia="ar-SA"/>
              </w:rPr>
              <w:t>e</w:t>
            </w:r>
            <w:r w:rsidRPr="00001077">
              <w:rPr>
                <w:rFonts w:ascii="CG Omega" w:hAnsi="CG Omega"/>
                <w:bCs/>
                <w:spacing w:val="-4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ot</w:t>
            </w:r>
            <w:r w:rsidRPr="00001077">
              <w:rPr>
                <w:rFonts w:ascii="CG Omega" w:hAnsi="CG Omega"/>
                <w:bCs/>
                <w:spacing w:val="2"/>
                <w:lang w:eastAsia="ar-SA"/>
              </w:rPr>
              <w:t>w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i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er</w:t>
            </w:r>
            <w:r w:rsidRPr="00001077">
              <w:rPr>
                <w:rFonts w:ascii="CG Omega" w:hAnsi="CG Omega"/>
                <w:bCs/>
                <w:lang w:eastAsia="ar-SA"/>
              </w:rPr>
              <w:t>ać</w:t>
            </w:r>
            <w:r w:rsidRPr="00001077">
              <w:rPr>
                <w:rFonts w:ascii="CG Omega" w:hAnsi="CG Omega"/>
                <w:bCs/>
                <w:spacing w:val="41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p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rze</w:t>
            </w:r>
            <w:r w:rsidRPr="00001077">
              <w:rPr>
                <w:rFonts w:ascii="CG Omega" w:hAnsi="CG Omega"/>
                <w:bCs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hAnsi="CG Omega"/>
                <w:bCs/>
                <w:lang w:eastAsia="ar-SA"/>
              </w:rPr>
              <w:t>19.06.2019</w:t>
            </w:r>
            <w:r w:rsidRPr="00001077">
              <w:rPr>
                <w:rFonts w:ascii="CG Omega" w:hAnsi="CG Omega"/>
                <w:bCs/>
                <w:lang w:eastAsia="ar-SA"/>
              </w:rPr>
              <w:t xml:space="preserve"> r.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go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z</w:t>
            </w:r>
            <w:r w:rsidRPr="00001077">
              <w:rPr>
                <w:rFonts w:ascii="CG Omega" w:hAnsi="CG Omega"/>
                <w:bCs/>
                <w:lang w:eastAsia="ar-SA"/>
              </w:rPr>
              <w:t>. 09:30</w:t>
            </w:r>
          </w:p>
        </w:tc>
      </w:tr>
    </w:tbl>
    <w:p w:rsidR="00874A98" w:rsidRPr="00001077" w:rsidRDefault="00874A98" w:rsidP="00874A98">
      <w:pPr>
        <w:spacing w:line="276" w:lineRule="auto"/>
        <w:rPr>
          <w:rFonts w:ascii="CG Omega" w:eastAsia="Calibri" w:hAnsi="CG Omega" w:cs="Times New Roman"/>
          <w:b/>
        </w:rPr>
      </w:pPr>
    </w:p>
    <w:p w:rsidR="00874A98" w:rsidRPr="00001077" w:rsidRDefault="00874A98" w:rsidP="00874A98">
      <w:pPr>
        <w:spacing w:line="276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 rozdziale XIII pkt. 13.1 i 13.2.  było:</w:t>
      </w:r>
    </w:p>
    <w:p w:rsidR="00874A98" w:rsidRPr="00001077" w:rsidRDefault="00874A98" w:rsidP="00874A98">
      <w:pPr>
        <w:numPr>
          <w:ilvl w:val="1"/>
          <w:numId w:val="1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>Oferty należy składać w siedzibie Zamawiającego w budynku Urząd Gminy Wiązownica, ul. Warszawska 15, 37-522 Wiązownica, Sekretar</w:t>
      </w:r>
      <w:r>
        <w:rPr>
          <w:rFonts w:ascii="CG Omega" w:eastAsia="Times New Roman" w:hAnsi="CG Omega" w:cs="Times New Roman"/>
          <w:lang w:eastAsia="ar-SA"/>
        </w:rPr>
        <w:t xml:space="preserve">iat pokój nr 22 I p., do </w:t>
      </w:r>
      <w:r w:rsidR="005D7FE8">
        <w:rPr>
          <w:rFonts w:ascii="CG Omega" w:eastAsia="Times New Roman" w:hAnsi="CG Omega" w:cs="Times New Roman"/>
          <w:lang w:eastAsia="ar-SA"/>
        </w:rPr>
        <w:t>dnia 17.06</w:t>
      </w:r>
      <w:r>
        <w:rPr>
          <w:rFonts w:ascii="CG Omega" w:eastAsia="Times New Roman" w:hAnsi="CG Omega" w:cs="Times New Roman"/>
          <w:lang w:eastAsia="ar-SA"/>
        </w:rPr>
        <w:t>.2019</w:t>
      </w:r>
      <w:r w:rsidRPr="00001077">
        <w:rPr>
          <w:rFonts w:ascii="CG Omega" w:eastAsia="Times New Roman" w:hAnsi="CG Omega" w:cs="Times New Roman"/>
          <w:lang w:eastAsia="ar-SA"/>
        </w:rPr>
        <w:t xml:space="preserve"> do godz. 09:00</w:t>
      </w:r>
    </w:p>
    <w:p w:rsidR="00874A98" w:rsidRPr="00001077" w:rsidRDefault="00874A98" w:rsidP="00874A98">
      <w:pPr>
        <w:numPr>
          <w:ilvl w:val="1"/>
          <w:numId w:val="1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>Publiczne otwarcie ofert nastąpi w siedzibie Zamawiającego w budynku Urząd Gminy  Wiązownica, ul. Warszawska</w:t>
      </w:r>
      <w:r w:rsidR="005D7FE8">
        <w:rPr>
          <w:rFonts w:ascii="CG Omega" w:eastAsia="Times New Roman" w:hAnsi="CG Omega" w:cs="Times New Roman"/>
          <w:lang w:eastAsia="ar-SA"/>
        </w:rPr>
        <w:t xml:space="preserve"> 15, 37-522 Wiązownica w dniu 17.06</w:t>
      </w:r>
      <w:r>
        <w:rPr>
          <w:rFonts w:ascii="CG Omega" w:eastAsia="Times New Roman" w:hAnsi="CG Omega" w:cs="Times New Roman"/>
          <w:lang w:eastAsia="ar-SA"/>
        </w:rPr>
        <w:t>.2019</w:t>
      </w:r>
      <w:r w:rsidRPr="00001077">
        <w:rPr>
          <w:rFonts w:ascii="CG Omega" w:eastAsia="Times New Roman" w:hAnsi="CG Omega" w:cs="Times New Roman"/>
          <w:lang w:eastAsia="ar-SA"/>
        </w:rPr>
        <w:t xml:space="preserve"> r. o godz. 09.30, w pokoju nr 25 I p. sala narad.</w:t>
      </w:r>
    </w:p>
    <w:p w:rsidR="00874A98" w:rsidRPr="00001077" w:rsidRDefault="00874A98" w:rsidP="00874A98">
      <w:pPr>
        <w:spacing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po zmianie w rozdziale  XIII pkt. 13.1 i 13.2 jest:</w:t>
      </w:r>
    </w:p>
    <w:p w:rsidR="00874A98" w:rsidRPr="00001077" w:rsidRDefault="00874A98" w:rsidP="00874A98">
      <w:pPr>
        <w:numPr>
          <w:ilvl w:val="1"/>
          <w:numId w:val="2"/>
        </w:numPr>
        <w:suppressAutoHyphens/>
        <w:spacing w:before="240" w:after="120" w:line="240" w:lineRule="auto"/>
        <w:ind w:hanging="780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 xml:space="preserve">Oferty należy składać w siedzibie Zamawiającego w budynku Urząd Gminy Wiązownica, ul. Warszawska 15, 37-522 Wiązownica, Sekretariat pokój nr 22 I p., do dnia </w:t>
      </w:r>
      <w:r w:rsidR="005D7FE8">
        <w:rPr>
          <w:rFonts w:ascii="CG Omega" w:eastAsia="Times New Roman" w:hAnsi="CG Omega" w:cs="Times New Roman"/>
          <w:lang w:eastAsia="ar-SA"/>
        </w:rPr>
        <w:t>19.06</w:t>
      </w:r>
      <w:r>
        <w:rPr>
          <w:rFonts w:ascii="CG Omega" w:eastAsia="Times New Roman" w:hAnsi="CG Omega" w:cs="Times New Roman"/>
          <w:lang w:eastAsia="ar-SA"/>
        </w:rPr>
        <w:t>.2019</w:t>
      </w:r>
      <w:r w:rsidRPr="00001077">
        <w:rPr>
          <w:rFonts w:ascii="CG Omega" w:eastAsia="Times New Roman" w:hAnsi="CG Omega" w:cs="Times New Roman"/>
          <w:lang w:eastAsia="ar-SA"/>
        </w:rPr>
        <w:t xml:space="preserve"> do godz. 09:00</w:t>
      </w:r>
    </w:p>
    <w:p w:rsidR="00874A98" w:rsidRPr="00001077" w:rsidRDefault="00874A98" w:rsidP="00874A98">
      <w:pPr>
        <w:numPr>
          <w:ilvl w:val="1"/>
          <w:numId w:val="2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 xml:space="preserve">Publiczne otwarcie ofert nastąpi w siedzibie Zamawiającego w budynku Urząd Gminy  Wiązownica, ul. Warszawska 15, 37-522 Wiązownica w dniu </w:t>
      </w:r>
      <w:r w:rsidR="005D7FE8">
        <w:rPr>
          <w:rFonts w:ascii="CG Omega" w:eastAsia="Times New Roman" w:hAnsi="CG Omega" w:cs="Times New Roman"/>
          <w:lang w:eastAsia="ar-SA"/>
        </w:rPr>
        <w:t>19.06</w:t>
      </w:r>
      <w:r>
        <w:rPr>
          <w:rFonts w:ascii="CG Omega" w:eastAsia="Times New Roman" w:hAnsi="CG Omega" w:cs="Times New Roman"/>
          <w:lang w:eastAsia="ar-SA"/>
        </w:rPr>
        <w:t>.2019</w:t>
      </w:r>
      <w:r w:rsidRPr="00001077">
        <w:rPr>
          <w:rFonts w:ascii="CG Omega" w:eastAsia="Times New Roman" w:hAnsi="CG Omega" w:cs="Times New Roman"/>
          <w:lang w:eastAsia="ar-SA"/>
        </w:rPr>
        <w:t xml:space="preserve"> r. o godz. 09.30, w pokoju nr 25 I p. sala narad.</w:t>
      </w:r>
    </w:p>
    <w:p w:rsidR="00874A98" w:rsidRPr="00001077" w:rsidRDefault="00874A98" w:rsidP="00874A98">
      <w:pPr>
        <w:spacing w:line="240" w:lineRule="auto"/>
        <w:rPr>
          <w:rFonts w:ascii="CG Omega" w:eastAsia="Calibri" w:hAnsi="CG Omega" w:cs="Times New Roman"/>
        </w:rPr>
      </w:pPr>
    </w:p>
    <w:p w:rsidR="00874A98" w:rsidRPr="00001077" w:rsidRDefault="00874A98" w:rsidP="00874A98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</w:p>
    <w:p w:rsidR="00874A98" w:rsidRPr="00001077" w:rsidRDefault="00874A98" w:rsidP="00874A98">
      <w:pPr>
        <w:spacing w:line="240" w:lineRule="auto"/>
        <w:ind w:left="5664" w:right="-709" w:firstLine="708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Wójt Gminy Wiązownica</w:t>
      </w:r>
    </w:p>
    <w:p w:rsidR="00874A98" w:rsidRPr="00001077" w:rsidRDefault="00874A98" w:rsidP="00874A98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  <w:t xml:space="preserve">    Marian Jerzy </w:t>
      </w:r>
      <w:proofErr w:type="spellStart"/>
      <w:r w:rsidRPr="00001077">
        <w:rPr>
          <w:rFonts w:ascii="CG Omega" w:eastAsia="Calibri" w:hAnsi="CG Omega" w:cs="Times New Roman"/>
          <w:b/>
        </w:rPr>
        <w:t>Ryznar</w:t>
      </w:r>
      <w:proofErr w:type="spellEnd"/>
    </w:p>
    <w:p w:rsidR="00874A98" w:rsidRPr="00001077" w:rsidRDefault="00874A98" w:rsidP="00874A98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874A98" w:rsidRPr="00001077" w:rsidRDefault="00874A98" w:rsidP="00874A98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001077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874A98" w:rsidRPr="00001077" w:rsidRDefault="00874A98" w:rsidP="00874A98">
      <w:pPr>
        <w:spacing w:after="200" w:line="240" w:lineRule="auto"/>
        <w:ind w:right="-711"/>
        <w:rPr>
          <w:rFonts w:ascii="CG Omega" w:eastAsia="Calibri" w:hAnsi="CG Omega" w:cs="Times New Roman"/>
        </w:rPr>
      </w:pPr>
      <w:r w:rsidRPr="00001077">
        <w:rPr>
          <w:rFonts w:ascii="CG Omega" w:eastAsia="Calibri" w:hAnsi="CG Omega" w:cs="Times New Roman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2C763B" w:rsidRDefault="002C763B" w:rsidP="002C763B">
      <w:pPr>
        <w:jc w:val="both"/>
      </w:pPr>
    </w:p>
    <w:sectPr w:rsidR="002C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7A4E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1D413B"/>
    <w:multiLevelType w:val="hybridMultilevel"/>
    <w:tmpl w:val="8C202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A"/>
    <w:rsid w:val="000932CF"/>
    <w:rsid w:val="000E327B"/>
    <w:rsid w:val="00236BCA"/>
    <w:rsid w:val="002C763B"/>
    <w:rsid w:val="002D76A3"/>
    <w:rsid w:val="0036521E"/>
    <w:rsid w:val="005D7FE8"/>
    <w:rsid w:val="00874A98"/>
    <w:rsid w:val="009E0385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16BA-6A47-43C9-8D20-F4F84AD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8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63B"/>
    <w:pPr>
      <w:ind w:left="720"/>
      <w:contextualSpacing/>
    </w:pPr>
  </w:style>
  <w:style w:type="table" w:styleId="Tabela-Siatka">
    <w:name w:val="Table Grid"/>
    <w:basedOn w:val="Standardowy"/>
    <w:uiPriority w:val="59"/>
    <w:rsid w:val="00874A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6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2019-06-13T05:49:00Z</cp:lastPrinted>
  <dcterms:created xsi:type="dcterms:W3CDTF">2019-06-11T06:25:00Z</dcterms:created>
  <dcterms:modified xsi:type="dcterms:W3CDTF">2019-06-13T05:55:00Z</dcterms:modified>
</cp:coreProperties>
</file>