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271.I.6.2019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>
        <w:rPr>
          <w:rFonts w:ascii="CG Omega" w:hAnsi="CG Omega"/>
          <w:b/>
          <w:bCs/>
        </w:rPr>
        <w:t>konserwacja koryta rowu „</w:t>
      </w:r>
      <w:proofErr w:type="spellStart"/>
      <w:r>
        <w:rPr>
          <w:rFonts w:ascii="CG Omega" w:hAnsi="CG Omega"/>
          <w:b/>
          <w:bCs/>
        </w:rPr>
        <w:t>Wyczawa</w:t>
      </w:r>
      <w:proofErr w:type="spellEnd"/>
      <w:r>
        <w:rPr>
          <w:rFonts w:ascii="CG Omega" w:hAnsi="CG Omega"/>
          <w:b/>
          <w:bCs/>
        </w:rPr>
        <w:t>”  na terenie miejscowości Piwoda i Wiązownica</w:t>
      </w:r>
    </w:p>
    <w:p w:rsidR="001502AB" w:rsidRDefault="001502AB" w:rsidP="001502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B104D3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2019-03-21T07:23:00Z</dcterms:created>
  <dcterms:modified xsi:type="dcterms:W3CDTF">2019-03-21T07:27:00Z</dcterms:modified>
</cp:coreProperties>
</file>