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057AAE">
        <w:rPr>
          <w:rFonts w:eastAsia="Times New Roman" w:cs="Times New Roman"/>
          <w:sz w:val="22"/>
          <w:szCs w:val="22"/>
          <w:lang w:eastAsia="ar-SA"/>
        </w:rPr>
        <w:t>ówień publicznych</w:t>
      </w:r>
      <w:r w:rsidR="00507AA6">
        <w:rPr>
          <w:rFonts w:eastAsia="Times New Roman" w:cs="Times New Roman"/>
          <w:sz w:val="22"/>
          <w:szCs w:val="22"/>
          <w:lang w:eastAsia="ar-SA"/>
        </w:rPr>
        <w:t xml:space="preserve"> (</w:t>
      </w:r>
      <w:r w:rsidR="00057AAE">
        <w:rPr>
          <w:rFonts w:eastAsia="Times New Roman" w:cs="Times New Roman"/>
          <w:sz w:val="22"/>
          <w:szCs w:val="22"/>
          <w:lang w:eastAsia="ar-SA"/>
        </w:rPr>
        <w:t>tj. Dz.U. z 2018 r. poz. 1986</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057AAE" w:rsidRDefault="00D352BB" w:rsidP="00D352BB">
      <w:pPr>
        <w:pStyle w:val="Akapitzlist"/>
        <w:ind w:left="567"/>
        <w:jc w:val="center"/>
        <w:rPr>
          <w:rFonts w:ascii="CG Omega" w:hAnsi="CG Omega"/>
          <w:sz w:val="28"/>
          <w:szCs w:val="28"/>
        </w:rPr>
      </w:pPr>
      <w:r w:rsidRPr="00D352BB">
        <w:rPr>
          <w:rFonts w:ascii="CG Omega" w:hAnsi="CG Omega"/>
          <w:sz w:val="28"/>
          <w:szCs w:val="28"/>
        </w:rPr>
        <w:t xml:space="preserve">Budowa oświetlenia ulicznego w miejscowości </w:t>
      </w:r>
      <w:r w:rsidR="00057AAE">
        <w:rPr>
          <w:rFonts w:ascii="CG Omega" w:hAnsi="CG Omega"/>
          <w:sz w:val="28"/>
          <w:szCs w:val="28"/>
        </w:rPr>
        <w:t>Szówsko</w:t>
      </w:r>
    </w:p>
    <w:p w:rsidR="009F26F1" w:rsidRDefault="00D352BB" w:rsidP="00D352BB">
      <w:pPr>
        <w:pStyle w:val="Akapitzlist"/>
        <w:ind w:left="567"/>
        <w:jc w:val="center"/>
        <w:rPr>
          <w:rFonts w:ascii="CG Omega" w:hAnsi="CG Omega"/>
          <w:sz w:val="28"/>
          <w:szCs w:val="28"/>
        </w:rPr>
      </w:pPr>
      <w:r w:rsidRPr="00D352BB">
        <w:rPr>
          <w:rFonts w:ascii="CG Omega" w:hAnsi="CG Omega"/>
          <w:sz w:val="28"/>
          <w:szCs w:val="28"/>
        </w:rPr>
        <w:t>oraz oświetlenia zewnętrznego boisk sp</w:t>
      </w:r>
      <w:r w:rsidR="00057AAE">
        <w:rPr>
          <w:rFonts w:ascii="CG Omega" w:hAnsi="CG Omega"/>
          <w:sz w:val="28"/>
          <w:szCs w:val="28"/>
        </w:rPr>
        <w:t>ortowych</w:t>
      </w:r>
      <w:r w:rsidR="009F26F1">
        <w:rPr>
          <w:rFonts w:ascii="CG Omega" w:hAnsi="CG Omega"/>
          <w:sz w:val="28"/>
          <w:szCs w:val="28"/>
        </w:rPr>
        <w:t xml:space="preserve"> do piłki nożnej</w:t>
      </w:r>
    </w:p>
    <w:p w:rsidR="00D352BB" w:rsidRPr="00D352BB" w:rsidRDefault="00057AAE" w:rsidP="00D352BB">
      <w:pPr>
        <w:pStyle w:val="Akapitzlist"/>
        <w:ind w:left="567"/>
        <w:jc w:val="center"/>
        <w:rPr>
          <w:rFonts w:ascii="CG Omega" w:hAnsi="CG Omega"/>
          <w:sz w:val="28"/>
          <w:szCs w:val="28"/>
        </w:rPr>
      </w:pPr>
      <w:r>
        <w:rPr>
          <w:rFonts w:ascii="CG Omega" w:hAnsi="CG Omega"/>
          <w:sz w:val="28"/>
          <w:szCs w:val="28"/>
        </w:rPr>
        <w:t xml:space="preserve"> w miejscowości Wiązownica</w:t>
      </w:r>
      <w:r w:rsidR="00D352BB" w:rsidRPr="00D352BB">
        <w:rPr>
          <w:rFonts w:ascii="CG Omega" w:hAnsi="CG Omega"/>
          <w:sz w:val="28"/>
          <w:szCs w:val="28"/>
        </w:rPr>
        <w:t xml:space="preserve"> i Piwoda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57AAE">
        <w:rPr>
          <w:rFonts w:eastAsia="Times New Roman" w:cs="Times New Roman"/>
          <w:sz w:val="22"/>
          <w:szCs w:val="22"/>
          <w:lang w:eastAsia="ar-SA"/>
        </w:rPr>
        <w:t>27.02</w:t>
      </w:r>
      <w:r w:rsidR="007F56A5" w:rsidRPr="00992F95">
        <w:rPr>
          <w:rFonts w:eastAsia="Times New Roman" w:cs="Times New Roman"/>
          <w:sz w:val="22"/>
          <w:szCs w:val="22"/>
          <w:lang w:eastAsia="ar-SA"/>
        </w:rPr>
        <w:t>.</w:t>
      </w:r>
      <w:r w:rsidR="00057AAE">
        <w:rPr>
          <w:rFonts w:eastAsia="Times New Roman" w:cs="Times New Roman"/>
          <w:sz w:val="22"/>
          <w:szCs w:val="22"/>
          <w:lang w:eastAsia="ar-SA"/>
        </w:rPr>
        <w:t>2019</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057AAE">
        <w:rPr>
          <w:b/>
          <w:spacing w:val="1"/>
          <w:sz w:val="22"/>
          <w:szCs w:val="22"/>
          <w:lang w:eastAsia="ar-SA"/>
        </w:rPr>
        <w:t>6.2019</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096CF9">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057AAE">
        <w:rPr>
          <w:rFonts w:ascii="CG Omega" w:hAnsi="CG Omega"/>
          <w:b w:val="0"/>
          <w:sz w:val="22"/>
          <w:szCs w:val="22"/>
        </w:rPr>
        <w:t xml:space="preserve">ówień publicznych </w:t>
      </w:r>
      <w:r w:rsidR="001E4E4E">
        <w:rPr>
          <w:rFonts w:ascii="CG Omega" w:hAnsi="CG Omega"/>
          <w:b w:val="0"/>
          <w:sz w:val="22"/>
          <w:szCs w:val="22"/>
        </w:rPr>
        <w:t>(</w:t>
      </w:r>
      <w:r w:rsidR="00057AAE">
        <w:rPr>
          <w:rFonts w:ascii="CG Omega" w:hAnsi="CG Omega"/>
          <w:b w:val="0"/>
          <w:sz w:val="22"/>
          <w:szCs w:val="22"/>
        </w:rPr>
        <w:t>tj. Dz.U. z 2018 r. poz. 1986</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7C57DE" w:rsidRDefault="005355F3" w:rsidP="007C57DE">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na budowę oświetlenia </w:t>
      </w:r>
      <w:r w:rsidR="000D5166">
        <w:rPr>
          <w:rFonts w:ascii="CG Omega" w:hAnsi="CG Omega"/>
          <w:b w:val="0"/>
          <w:sz w:val="22"/>
          <w:szCs w:val="22"/>
        </w:rPr>
        <w:t xml:space="preserve">ulicznego w miejscowości </w:t>
      </w:r>
      <w:r w:rsidR="00057AAE">
        <w:rPr>
          <w:rFonts w:ascii="CG Omega" w:hAnsi="CG Omega"/>
          <w:b w:val="0"/>
          <w:sz w:val="22"/>
          <w:szCs w:val="22"/>
        </w:rPr>
        <w:t xml:space="preserve">Szówsko </w:t>
      </w:r>
      <w:r w:rsidR="00B96AB0">
        <w:rPr>
          <w:rFonts w:ascii="CG Omega" w:hAnsi="CG Omega"/>
          <w:b w:val="0"/>
          <w:sz w:val="22"/>
          <w:szCs w:val="22"/>
        </w:rPr>
        <w:t>oraz oświetlenia</w:t>
      </w:r>
      <w:r w:rsidR="000D5166">
        <w:rPr>
          <w:rFonts w:ascii="CG Omega" w:hAnsi="CG Omega"/>
          <w:b w:val="0"/>
          <w:sz w:val="22"/>
          <w:szCs w:val="22"/>
        </w:rPr>
        <w:t xml:space="preserve"> </w:t>
      </w:r>
      <w:r w:rsidR="007C57DE">
        <w:rPr>
          <w:rFonts w:ascii="CG Omega" w:hAnsi="CG Omega"/>
          <w:b w:val="0"/>
          <w:sz w:val="22"/>
          <w:szCs w:val="22"/>
        </w:rPr>
        <w:t>ze</w:t>
      </w:r>
      <w:r w:rsidR="009F26F1">
        <w:rPr>
          <w:rFonts w:ascii="CG Omega" w:hAnsi="CG Omega"/>
          <w:b w:val="0"/>
          <w:sz w:val="22"/>
          <w:szCs w:val="22"/>
        </w:rPr>
        <w:t>wnętrznego boisk sportowych do piłki nożnej</w:t>
      </w:r>
      <w:r w:rsidR="000D5166">
        <w:rPr>
          <w:rFonts w:ascii="CG Omega" w:hAnsi="CG Omega"/>
          <w:b w:val="0"/>
          <w:sz w:val="22"/>
          <w:szCs w:val="22"/>
        </w:rPr>
        <w:t xml:space="preserve"> w miejscowości</w:t>
      </w:r>
      <w:r w:rsidR="00057AAE">
        <w:rPr>
          <w:rFonts w:ascii="CG Omega" w:hAnsi="CG Omega"/>
          <w:b w:val="0"/>
          <w:sz w:val="22"/>
          <w:szCs w:val="22"/>
        </w:rPr>
        <w:t xml:space="preserve"> Wiązownica</w:t>
      </w:r>
      <w:r w:rsidR="007C57DE">
        <w:rPr>
          <w:rFonts w:ascii="CG Omega" w:hAnsi="CG Omega"/>
          <w:b w:val="0"/>
          <w:sz w:val="22"/>
          <w:szCs w:val="22"/>
        </w:rPr>
        <w:t xml:space="preserve"> i</w:t>
      </w:r>
      <w:r w:rsidR="000D5166">
        <w:rPr>
          <w:rFonts w:ascii="CG Omega" w:hAnsi="CG Omega"/>
          <w:b w:val="0"/>
          <w:sz w:val="22"/>
          <w:szCs w:val="22"/>
        </w:rPr>
        <w:t> </w:t>
      </w:r>
      <w:r w:rsidR="007C57DE">
        <w:rPr>
          <w:rFonts w:ascii="CG Omega" w:hAnsi="CG Omega"/>
          <w:b w:val="0"/>
          <w:sz w:val="22"/>
          <w:szCs w:val="22"/>
        </w:rPr>
        <w:t>Piwoda</w:t>
      </w:r>
      <w:r w:rsidR="007C57DE" w:rsidRPr="00371A1A">
        <w:rPr>
          <w:rFonts w:ascii="CG Omega" w:hAnsi="CG Omega"/>
          <w:b w:val="0"/>
          <w:sz w:val="22"/>
          <w:szCs w:val="22"/>
        </w:rPr>
        <w:t xml:space="preserve">. </w:t>
      </w:r>
    </w:p>
    <w:p w:rsidR="00654324" w:rsidRPr="00371A1A" w:rsidRDefault="00654324" w:rsidP="00371A1A">
      <w:pPr>
        <w:pStyle w:val="Akapitzlist"/>
        <w:numPr>
          <w:ilvl w:val="1"/>
          <w:numId w:val="7"/>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096CF9">
      <w:pPr>
        <w:widowControl w:val="0"/>
        <w:numPr>
          <w:ilvl w:val="1"/>
          <w:numId w:val="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50296">
      <w:pPr>
        <w:pStyle w:val="Akapitzlist"/>
        <w:widowControl w:val="0"/>
        <w:numPr>
          <w:ilvl w:val="2"/>
          <w:numId w:val="35"/>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lastRenderedPageBreak/>
        <w:t>Zamawiający nie dopuszcza możliwości składania ofert wariantowych.</w:t>
      </w:r>
    </w:p>
    <w:p w:rsidR="006D16C6" w:rsidRPr="00DA3073" w:rsidRDefault="00CD41BA"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464FC7" w:rsidRDefault="00CE39A2"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sidR="00A519F7">
        <w:rPr>
          <w:sz w:val="22"/>
          <w:szCs w:val="22"/>
        </w:rPr>
        <w:t xml:space="preserve"> dokonał podziału zamówienia na poszczególne części i</w:t>
      </w:r>
      <w:r w:rsidRPr="00CE39A2">
        <w:rPr>
          <w:sz w:val="22"/>
          <w:szCs w:val="22"/>
        </w:rPr>
        <w:t xml:space="preserve"> </w:t>
      </w:r>
      <w:r w:rsidR="00A519F7">
        <w:rPr>
          <w:sz w:val="22"/>
          <w:szCs w:val="22"/>
        </w:rPr>
        <w:t>dopuszcza</w:t>
      </w:r>
      <w:r w:rsidR="00BF6AEE" w:rsidRPr="00CE39A2">
        <w:rPr>
          <w:sz w:val="22"/>
          <w:szCs w:val="22"/>
        </w:rPr>
        <w:t xml:space="preserve"> możliwo</w:t>
      </w:r>
      <w:r w:rsidRPr="00CE39A2">
        <w:rPr>
          <w:sz w:val="22"/>
          <w:szCs w:val="22"/>
        </w:rPr>
        <w:t>ści składania ofert częściowych,</w:t>
      </w:r>
      <w:r w:rsidRPr="00CE39A2">
        <w:rPr>
          <w:rFonts w:cs="Tahoma"/>
          <w:sz w:val="22"/>
          <w:szCs w:val="22"/>
        </w:rPr>
        <w:t xml:space="preserve"> co oznacza ż</w:t>
      </w:r>
      <w:r w:rsidR="00B96AB0">
        <w:rPr>
          <w:rFonts w:cs="Tahoma"/>
          <w:sz w:val="22"/>
          <w:szCs w:val="22"/>
        </w:rPr>
        <w:t>e  wykonawca może złożyć ofertę</w:t>
      </w:r>
      <w:r w:rsidR="0063031F">
        <w:rPr>
          <w:rFonts w:cs="Tahoma"/>
          <w:sz w:val="22"/>
          <w:szCs w:val="22"/>
        </w:rPr>
        <w:t xml:space="preserve"> obejmującą cały zakres przedmiotu zamówienia</w:t>
      </w:r>
      <w:r w:rsidR="00A519F7">
        <w:rPr>
          <w:rFonts w:cs="Tahoma"/>
          <w:sz w:val="22"/>
          <w:szCs w:val="22"/>
        </w:rPr>
        <w:t xml:space="preserve"> (wszystkie części) lub na </w:t>
      </w:r>
      <w:r w:rsidR="00464FC7">
        <w:rPr>
          <w:rFonts w:cs="Tahoma"/>
          <w:sz w:val="22"/>
          <w:szCs w:val="22"/>
        </w:rPr>
        <w:t xml:space="preserve">wybrane </w:t>
      </w:r>
      <w:r w:rsidR="00B96AB0">
        <w:rPr>
          <w:rFonts w:cs="Tahoma"/>
          <w:sz w:val="22"/>
          <w:szCs w:val="22"/>
        </w:rPr>
        <w:t xml:space="preserve"> poszczególne </w:t>
      </w:r>
      <w:r w:rsidR="00464FC7">
        <w:rPr>
          <w:rFonts w:cs="Tahoma"/>
          <w:sz w:val="22"/>
          <w:szCs w:val="22"/>
        </w:rPr>
        <w:t>części</w:t>
      </w:r>
      <w:r w:rsidR="0063031F">
        <w:rPr>
          <w:rFonts w:cs="Tahoma"/>
          <w:sz w:val="22"/>
          <w:szCs w:val="22"/>
        </w:rPr>
        <w:t>.</w:t>
      </w:r>
    </w:p>
    <w:p w:rsidR="00464FC7" w:rsidRPr="00464FC7" w:rsidRDefault="00464FC7" w:rsidP="00464FC7">
      <w:pPr>
        <w:ind w:left="360" w:firstLine="207"/>
        <w:rPr>
          <w:rFonts w:cs="Tahoma"/>
          <w:sz w:val="22"/>
          <w:szCs w:val="22"/>
        </w:rPr>
      </w:pPr>
      <w:r w:rsidRPr="00501DF9">
        <w:rPr>
          <w:rFonts w:cs="Tahoma"/>
          <w:sz w:val="22"/>
          <w:szCs w:val="22"/>
        </w:rPr>
        <w:t>Każda część zamówienia  stanowić będzie przedmiot odrębnego postępowania i oceny.</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50296">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665BFF">
        <w:rPr>
          <w:sz w:val="22"/>
          <w:szCs w:val="22"/>
        </w:rPr>
        <w:t xml:space="preserve"> 519000</w:t>
      </w:r>
      <w:bookmarkStart w:id="0" w:name="_GoBack"/>
      <w:bookmarkEnd w:id="0"/>
      <w:r w:rsidR="0051435B" w:rsidRPr="00426D11">
        <w:rPr>
          <w:sz w:val="22"/>
          <w:szCs w:val="22"/>
        </w:rPr>
        <w:t>-N</w:t>
      </w:r>
      <w:r w:rsidR="00057AAE">
        <w:rPr>
          <w:sz w:val="22"/>
          <w:szCs w:val="22"/>
        </w:rPr>
        <w:t>-2019</w:t>
      </w:r>
      <w:r w:rsidR="005B3F02" w:rsidRPr="00426D11">
        <w:rPr>
          <w:sz w:val="22"/>
          <w:szCs w:val="22"/>
        </w:rPr>
        <w:t xml:space="preserve"> </w:t>
      </w:r>
      <w:r w:rsidR="00057AAE">
        <w:rPr>
          <w:sz w:val="22"/>
          <w:szCs w:val="22"/>
        </w:rPr>
        <w:t>z dnia  27.02</w:t>
      </w:r>
      <w:r w:rsidR="004054E9" w:rsidRPr="00426D11">
        <w:rPr>
          <w:sz w:val="22"/>
          <w:szCs w:val="22"/>
        </w:rPr>
        <w:t>.</w:t>
      </w:r>
      <w:r w:rsidR="00057AAE">
        <w:rPr>
          <w:sz w:val="22"/>
          <w:szCs w:val="22"/>
        </w:rPr>
        <w:t>2019</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7C57DE" w:rsidRDefault="007C57DE" w:rsidP="007C57DE">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t>Przedmiotem zamówi</w:t>
      </w:r>
      <w:r>
        <w:rPr>
          <w:spacing w:val="1"/>
          <w:sz w:val="22"/>
          <w:szCs w:val="22"/>
        </w:rPr>
        <w:t xml:space="preserve">enia jest </w:t>
      </w:r>
      <w:r w:rsidRPr="000F2164">
        <w:rPr>
          <w:spacing w:val="1"/>
          <w:sz w:val="22"/>
          <w:szCs w:val="22"/>
        </w:rPr>
        <w:t xml:space="preserve">budowa oświetlenia </w:t>
      </w:r>
      <w:r w:rsidR="00B96AB0">
        <w:rPr>
          <w:spacing w:val="1"/>
          <w:sz w:val="22"/>
          <w:szCs w:val="22"/>
        </w:rPr>
        <w:t>ulic</w:t>
      </w:r>
      <w:r w:rsidR="00057AAE">
        <w:rPr>
          <w:spacing w:val="1"/>
          <w:sz w:val="22"/>
          <w:szCs w:val="22"/>
        </w:rPr>
        <w:t xml:space="preserve">znego w miejscowości Szówsko </w:t>
      </w:r>
      <w:r w:rsidR="00B96AB0">
        <w:rPr>
          <w:spacing w:val="1"/>
          <w:sz w:val="22"/>
          <w:szCs w:val="22"/>
        </w:rPr>
        <w:t xml:space="preserve">oraz oświetlenia  </w:t>
      </w:r>
      <w:r w:rsidRPr="00620A10">
        <w:rPr>
          <w:sz w:val="22"/>
          <w:szCs w:val="22"/>
        </w:rPr>
        <w:t>ze</w:t>
      </w:r>
      <w:r w:rsidR="009F26F1">
        <w:rPr>
          <w:sz w:val="22"/>
          <w:szCs w:val="22"/>
        </w:rPr>
        <w:t xml:space="preserve">wnętrznego </w:t>
      </w:r>
      <w:r w:rsidRPr="00620A10">
        <w:rPr>
          <w:sz w:val="22"/>
          <w:szCs w:val="22"/>
        </w:rPr>
        <w:t>boisk sportow</w:t>
      </w:r>
      <w:r w:rsidR="009F26F1">
        <w:rPr>
          <w:sz w:val="22"/>
          <w:szCs w:val="22"/>
        </w:rPr>
        <w:t>ych do piłki nożnej</w:t>
      </w:r>
      <w:r w:rsidR="00B96AB0">
        <w:rPr>
          <w:sz w:val="22"/>
          <w:szCs w:val="22"/>
        </w:rPr>
        <w:t xml:space="preserve"> w miejscowości </w:t>
      </w:r>
      <w:r w:rsidR="00057AAE">
        <w:rPr>
          <w:sz w:val="22"/>
          <w:szCs w:val="22"/>
        </w:rPr>
        <w:t>Wiązownica</w:t>
      </w:r>
      <w:r w:rsidRPr="00620A10">
        <w:rPr>
          <w:sz w:val="22"/>
          <w:szCs w:val="22"/>
        </w:rPr>
        <w:t xml:space="preserve"> i Piwoda</w:t>
      </w:r>
      <w:r>
        <w:rPr>
          <w:sz w:val="22"/>
          <w:szCs w:val="22"/>
        </w:rPr>
        <w:t xml:space="preserve">.        </w:t>
      </w:r>
    </w:p>
    <w:p w:rsidR="00D352BB" w:rsidRPr="000F2164" w:rsidRDefault="007C57DE" w:rsidP="00D352BB">
      <w:pPr>
        <w:autoSpaceDE w:val="0"/>
        <w:autoSpaceDN w:val="0"/>
        <w:adjustRightInd w:val="0"/>
        <w:spacing w:line="240" w:lineRule="auto"/>
        <w:ind w:left="567" w:hanging="567"/>
        <w:jc w:val="both"/>
        <w:rPr>
          <w:sz w:val="22"/>
          <w:szCs w:val="22"/>
        </w:rPr>
      </w:pPr>
      <w:r>
        <w:rPr>
          <w:sz w:val="22"/>
          <w:szCs w:val="22"/>
        </w:rPr>
        <w:t xml:space="preserve">         </w:t>
      </w:r>
      <w:r w:rsidRPr="000F2164">
        <w:rPr>
          <w:sz w:val="22"/>
          <w:szCs w:val="22"/>
        </w:rPr>
        <w:t>Przedmiot z</w:t>
      </w:r>
      <w:r w:rsidR="00057AAE">
        <w:rPr>
          <w:sz w:val="22"/>
          <w:szCs w:val="22"/>
        </w:rPr>
        <w:t>amówienia został podzielony na 2</w:t>
      </w:r>
      <w:r w:rsidR="00D352BB">
        <w:rPr>
          <w:sz w:val="22"/>
          <w:szCs w:val="22"/>
        </w:rPr>
        <w:t xml:space="preserve"> odrębne części.</w:t>
      </w:r>
    </w:p>
    <w:p w:rsidR="007C57DE" w:rsidRPr="00057AAE" w:rsidRDefault="007C57DE" w:rsidP="00057AAE">
      <w:pPr>
        <w:autoSpaceDE w:val="0"/>
        <w:autoSpaceDN w:val="0"/>
        <w:adjustRightInd w:val="0"/>
        <w:spacing w:line="240" w:lineRule="auto"/>
        <w:jc w:val="both"/>
        <w:rPr>
          <w:b/>
          <w:smallCaps/>
          <w:color w:val="000000"/>
          <w:sz w:val="22"/>
          <w:szCs w:val="22"/>
          <w:u w:val="single"/>
        </w:rPr>
      </w:pPr>
      <w:r w:rsidRPr="005D755A">
        <w:rPr>
          <w:b/>
          <w:smallCaps/>
          <w:color w:val="000000"/>
          <w:sz w:val="22"/>
          <w:szCs w:val="22"/>
        </w:rPr>
        <w:t xml:space="preserve">2.2    </w:t>
      </w:r>
      <w:r w:rsidRPr="004340CF">
        <w:rPr>
          <w:b/>
          <w:smallCaps/>
          <w:color w:val="000000"/>
          <w:sz w:val="22"/>
          <w:szCs w:val="22"/>
          <w:u w:val="single"/>
        </w:rPr>
        <w:t xml:space="preserve">Część Nr 1 </w:t>
      </w:r>
      <w:r w:rsidR="00D352BB">
        <w:rPr>
          <w:b/>
          <w:smallCaps/>
          <w:color w:val="000000"/>
          <w:sz w:val="22"/>
          <w:szCs w:val="22"/>
          <w:u w:val="single"/>
        </w:rPr>
        <w:t xml:space="preserve"> </w:t>
      </w:r>
      <w:r w:rsidRPr="0003393E">
        <w:rPr>
          <w:b/>
          <w:smallCaps/>
          <w:color w:val="000000"/>
          <w:sz w:val="22"/>
          <w:szCs w:val="22"/>
          <w:u w:val="single"/>
        </w:rPr>
        <w:t>Budowa oświetlenia</w:t>
      </w:r>
      <w:r w:rsidR="00B96AB0">
        <w:rPr>
          <w:b/>
          <w:smallCaps/>
          <w:color w:val="000000"/>
          <w:sz w:val="22"/>
          <w:szCs w:val="22"/>
          <w:u w:val="single"/>
        </w:rPr>
        <w:t xml:space="preserve"> ulicznego w miejscowości Szówsko</w:t>
      </w:r>
      <w:r w:rsidR="00D61AE4">
        <w:rPr>
          <w:b/>
          <w:smallCaps/>
          <w:color w:val="000000"/>
          <w:sz w:val="22"/>
          <w:szCs w:val="22"/>
          <w:u w:val="single"/>
        </w:rPr>
        <w:t xml:space="preserve"> (ul. Zamojska)</w:t>
      </w:r>
    </w:p>
    <w:p w:rsidR="00D61AE4" w:rsidRPr="003C2C60" w:rsidRDefault="00D61AE4" w:rsidP="003C2C60">
      <w:pPr>
        <w:tabs>
          <w:tab w:val="num" w:pos="426"/>
        </w:tabs>
        <w:autoSpaceDE w:val="0"/>
        <w:autoSpaceDN w:val="0"/>
        <w:adjustRightInd w:val="0"/>
        <w:spacing w:line="240" w:lineRule="auto"/>
        <w:ind w:left="567"/>
        <w:jc w:val="both"/>
        <w:rPr>
          <w:color w:val="000000"/>
          <w:sz w:val="22"/>
          <w:szCs w:val="22"/>
        </w:rPr>
      </w:pPr>
      <w:r>
        <w:rPr>
          <w:color w:val="000000"/>
          <w:sz w:val="22"/>
          <w:szCs w:val="22"/>
        </w:rPr>
        <w:t>Zakres robót obejmuje wykonanie  oświetlenia ulicznego po obu stronach drogi wojewódzkiej  Jarosław –</w:t>
      </w:r>
      <w:r w:rsidR="00CC00F7">
        <w:rPr>
          <w:color w:val="000000"/>
          <w:sz w:val="22"/>
          <w:szCs w:val="22"/>
        </w:rPr>
        <w:t xml:space="preserve"> Lubaczów, </w:t>
      </w:r>
      <w:r>
        <w:rPr>
          <w:color w:val="000000"/>
          <w:sz w:val="22"/>
          <w:szCs w:val="22"/>
        </w:rPr>
        <w:t xml:space="preserve"> po działkach nr </w:t>
      </w:r>
      <w:proofErr w:type="spellStart"/>
      <w:r>
        <w:rPr>
          <w:color w:val="000000"/>
          <w:sz w:val="22"/>
          <w:szCs w:val="22"/>
        </w:rPr>
        <w:t>ewid</w:t>
      </w:r>
      <w:proofErr w:type="spellEnd"/>
      <w:r>
        <w:rPr>
          <w:color w:val="000000"/>
          <w:sz w:val="22"/>
          <w:szCs w:val="22"/>
        </w:rPr>
        <w:t xml:space="preserve">. 3028, 3042/1, 3019/2  na dł. </w:t>
      </w:r>
      <w:r w:rsidR="00CC00F7">
        <w:rPr>
          <w:color w:val="000000"/>
          <w:sz w:val="22"/>
          <w:szCs w:val="22"/>
        </w:rPr>
        <w:t xml:space="preserve"> 1 136</w:t>
      </w:r>
      <w:r>
        <w:rPr>
          <w:color w:val="000000"/>
          <w:sz w:val="22"/>
          <w:szCs w:val="22"/>
        </w:rPr>
        <w:t xml:space="preserve"> m.  ( długość linii kablowej 1 276 m.).</w:t>
      </w:r>
    </w:p>
    <w:p w:rsidR="00DD690E" w:rsidRPr="00DD690E" w:rsidRDefault="00D61AE4" w:rsidP="00150296">
      <w:pPr>
        <w:pStyle w:val="Akapitzlist"/>
        <w:numPr>
          <w:ilvl w:val="0"/>
          <w:numId w:val="48"/>
        </w:numPr>
        <w:autoSpaceDE w:val="0"/>
        <w:autoSpaceDN w:val="0"/>
        <w:adjustRightInd w:val="0"/>
        <w:jc w:val="both"/>
        <w:rPr>
          <w:rFonts w:ascii="CG Omega" w:hAnsi="CG Omega"/>
          <w:b w:val="0"/>
          <w:sz w:val="22"/>
          <w:szCs w:val="22"/>
        </w:rPr>
      </w:pPr>
      <w:r w:rsidRPr="00DD690E">
        <w:rPr>
          <w:rFonts w:ascii="CG Omega" w:hAnsi="CG Omega"/>
          <w:b w:val="0"/>
          <w:sz w:val="22"/>
          <w:szCs w:val="22"/>
        </w:rPr>
        <w:t xml:space="preserve">projektowane obwody oświetleniowe wykonać należy kablem ziemnym </w:t>
      </w:r>
      <w:proofErr w:type="spellStart"/>
      <w:r w:rsidRPr="00DD690E">
        <w:rPr>
          <w:rFonts w:ascii="CG Omega" w:hAnsi="CG Omega"/>
          <w:b w:val="0"/>
          <w:sz w:val="22"/>
          <w:szCs w:val="22"/>
        </w:rPr>
        <w:t>YAKXs</w:t>
      </w:r>
      <w:proofErr w:type="spellEnd"/>
      <w:r w:rsidR="005C3E69" w:rsidRPr="00DD690E">
        <w:rPr>
          <w:rFonts w:ascii="CG Omega" w:hAnsi="CG Omega"/>
          <w:b w:val="0"/>
          <w:sz w:val="22"/>
          <w:szCs w:val="22"/>
        </w:rPr>
        <w:t xml:space="preserve"> 4x35mm2  w wykopie o gł. ok. 10</w:t>
      </w:r>
      <w:r w:rsidRPr="00DD690E">
        <w:rPr>
          <w:rFonts w:ascii="CG Omega" w:hAnsi="CG Omega"/>
          <w:b w:val="0"/>
          <w:sz w:val="22"/>
          <w:szCs w:val="22"/>
        </w:rPr>
        <w:t xml:space="preserve">0 cm. po trasie dz. nr </w:t>
      </w:r>
      <w:r w:rsidR="005C3E69" w:rsidRPr="00DD690E">
        <w:rPr>
          <w:rFonts w:ascii="CG Omega" w:hAnsi="CG Omega"/>
          <w:b w:val="0"/>
          <w:color w:val="000000"/>
          <w:sz w:val="22"/>
          <w:szCs w:val="22"/>
        </w:rPr>
        <w:t xml:space="preserve">3028, 3042/1, 3019/2  </w:t>
      </w:r>
      <w:r w:rsidRPr="00DD690E">
        <w:rPr>
          <w:rFonts w:ascii="CG Omega" w:hAnsi="CG Omega"/>
          <w:b w:val="0"/>
          <w:sz w:val="22"/>
          <w:szCs w:val="22"/>
        </w:rPr>
        <w:t xml:space="preserve">zgodnie z projektem zagospodarowania działki.  Przebieg kabla oznakować dodatkowo folią ostrzegawczą koloru niebieskiego ułożoną ok. 25-30 cm nad kablem obwodu </w:t>
      </w:r>
      <w:r w:rsidRPr="00DD690E">
        <w:rPr>
          <w:rFonts w:ascii="CG Omega" w:hAnsi="CG Omega"/>
          <w:b w:val="0"/>
          <w:sz w:val="22"/>
          <w:szCs w:val="22"/>
        </w:rPr>
        <w:lastRenderedPageBreak/>
        <w:t>oświetleniowego i oznacznikami zawierającymi przekrój i długość kabla, właściciela, rok budowy i nazwę wykonawcy.</w:t>
      </w:r>
    </w:p>
    <w:p w:rsidR="00D61AE4" w:rsidRPr="00DD690E" w:rsidRDefault="00DD690E" w:rsidP="00150296">
      <w:pPr>
        <w:pStyle w:val="Akapitzlist"/>
        <w:numPr>
          <w:ilvl w:val="0"/>
          <w:numId w:val="48"/>
        </w:numPr>
        <w:autoSpaceDE w:val="0"/>
        <w:autoSpaceDN w:val="0"/>
        <w:adjustRightInd w:val="0"/>
        <w:jc w:val="both"/>
        <w:rPr>
          <w:rFonts w:ascii="CG Omega" w:hAnsi="CG Omega"/>
          <w:b w:val="0"/>
          <w:sz w:val="22"/>
          <w:szCs w:val="22"/>
        </w:rPr>
      </w:pPr>
      <w:r>
        <w:rPr>
          <w:rFonts w:ascii="CG Omega" w:hAnsi="CG Omega"/>
          <w:b w:val="0"/>
          <w:sz w:val="22"/>
          <w:szCs w:val="22"/>
        </w:rPr>
        <w:t>j</w:t>
      </w:r>
      <w:r w:rsidR="00D61AE4" w:rsidRPr="00DD690E">
        <w:rPr>
          <w:rFonts w:ascii="CG Omega" w:hAnsi="CG Omega"/>
          <w:b w:val="0"/>
          <w:sz w:val="22"/>
          <w:szCs w:val="22"/>
        </w:rPr>
        <w:t xml:space="preserve">ako punkty oświetlenia zewnętrznego przewidziano  słupy aluminiowe po obu stronach drogi o zewnętrznej warstwie z tworzywa sztucznego kolor czarny typu SM-3W o wys. 6 m. montowane na fundamencie typu B-40 z wysięgnikiem 2-ramiennym  WTM-20/2  o jednakowej obustronnej wysokości montowania opraw, z oprawami typu OW MH 70W z kloszem w formie  szyszki w kolorze białym o śr. fi 400 </w:t>
      </w:r>
    </w:p>
    <w:p w:rsidR="00D61AE4" w:rsidRPr="00DD690E" w:rsidRDefault="00D61AE4" w:rsidP="00DD690E">
      <w:pPr>
        <w:autoSpaceDE w:val="0"/>
        <w:autoSpaceDN w:val="0"/>
        <w:adjustRightInd w:val="0"/>
        <w:ind w:left="975"/>
        <w:jc w:val="both"/>
        <w:rPr>
          <w:sz w:val="22"/>
          <w:szCs w:val="22"/>
        </w:rPr>
      </w:pPr>
      <w:r w:rsidRPr="00DD690E">
        <w:rPr>
          <w:sz w:val="22"/>
          <w:szCs w:val="22"/>
        </w:rPr>
        <w:t>Usytuowania poszczególnych masztów i opraw  należy dokonać zgodnie z projektem zagospodarowania terenu.</w:t>
      </w:r>
    </w:p>
    <w:p w:rsidR="00D61AE4" w:rsidRPr="00DD690E" w:rsidRDefault="00DD690E" w:rsidP="00DD690E">
      <w:pPr>
        <w:autoSpaceDE w:val="0"/>
        <w:autoSpaceDN w:val="0"/>
        <w:adjustRightInd w:val="0"/>
        <w:ind w:left="975" w:hanging="408"/>
        <w:jc w:val="both"/>
        <w:rPr>
          <w:sz w:val="22"/>
          <w:szCs w:val="22"/>
        </w:rPr>
      </w:pPr>
      <w:r>
        <w:rPr>
          <w:rFonts w:eastAsia="Times New Roman" w:cs="Times New Roman"/>
          <w:sz w:val="22"/>
          <w:szCs w:val="22"/>
          <w:lang w:eastAsia="ar-SA"/>
        </w:rPr>
        <w:t xml:space="preserve"> </w:t>
      </w:r>
      <w:r w:rsidRPr="00DD690E">
        <w:rPr>
          <w:rFonts w:eastAsia="Times New Roman" w:cs="Times New Roman"/>
          <w:sz w:val="22"/>
          <w:szCs w:val="22"/>
          <w:lang w:eastAsia="ar-SA"/>
        </w:rPr>
        <w:t>3)</w:t>
      </w:r>
      <w:r>
        <w:rPr>
          <w:rFonts w:eastAsia="Times New Roman" w:cs="Times New Roman"/>
          <w:b/>
          <w:sz w:val="22"/>
          <w:szCs w:val="22"/>
          <w:lang w:eastAsia="ar-SA"/>
        </w:rPr>
        <w:t xml:space="preserve">  </w:t>
      </w:r>
      <w:r w:rsidR="00D61AE4" w:rsidRPr="00DD690E">
        <w:rPr>
          <w:sz w:val="22"/>
          <w:szCs w:val="22"/>
        </w:rPr>
        <w:t>w miejscach skrzyżowania trasy kabla z istniejącym uzbrojeniem terenu zastosować rury ochronne „AROT” DVK 75 oraz SRS 75 przy przekroczeniach dróg i wjazdów na nieruchomości,</w:t>
      </w:r>
    </w:p>
    <w:p w:rsidR="00D61AE4" w:rsidRPr="00DD690E" w:rsidRDefault="00DD690E" w:rsidP="00DD690E">
      <w:pPr>
        <w:autoSpaceDE w:val="0"/>
        <w:autoSpaceDN w:val="0"/>
        <w:adjustRightInd w:val="0"/>
        <w:ind w:left="975" w:hanging="408"/>
        <w:jc w:val="both"/>
        <w:rPr>
          <w:sz w:val="22"/>
          <w:szCs w:val="22"/>
        </w:rPr>
      </w:pPr>
      <w:r>
        <w:rPr>
          <w:sz w:val="22"/>
          <w:szCs w:val="22"/>
        </w:rPr>
        <w:t xml:space="preserve"> 4)  j</w:t>
      </w:r>
      <w:r w:rsidR="00D61AE4" w:rsidRPr="00DD690E">
        <w:rPr>
          <w:sz w:val="22"/>
          <w:szCs w:val="22"/>
        </w:rPr>
        <w:t xml:space="preserve">ako zabezpieczenie opraw oświetleniowych i elementów dekoracyjnych w słupach zamontować złącza bezpiecznikowe IZK z wkładką bezpiecznikową </w:t>
      </w:r>
      <w:proofErr w:type="spellStart"/>
      <w:r w:rsidR="00D61AE4" w:rsidRPr="00DD690E">
        <w:rPr>
          <w:sz w:val="22"/>
          <w:szCs w:val="22"/>
        </w:rPr>
        <w:t>BiWts</w:t>
      </w:r>
      <w:proofErr w:type="spellEnd"/>
      <w:r w:rsidR="00D61AE4" w:rsidRPr="00DD690E">
        <w:rPr>
          <w:sz w:val="22"/>
          <w:szCs w:val="22"/>
        </w:rPr>
        <w:t xml:space="preserve"> 6A. Na każdym słupie dekoracyjnym należy zamontować gniazdo hermetyczne IP 65 dla podłączenia iluminacji świątecznej na wys. 4 m. </w:t>
      </w:r>
    </w:p>
    <w:p w:rsidR="00D61AE4" w:rsidRPr="00DD690E" w:rsidRDefault="00DD690E" w:rsidP="00DD690E">
      <w:pPr>
        <w:autoSpaceDE w:val="0"/>
        <w:autoSpaceDN w:val="0"/>
        <w:adjustRightInd w:val="0"/>
        <w:ind w:firstLine="567"/>
        <w:jc w:val="both"/>
        <w:rPr>
          <w:sz w:val="22"/>
          <w:szCs w:val="22"/>
        </w:rPr>
      </w:pPr>
      <w:r>
        <w:rPr>
          <w:sz w:val="22"/>
          <w:szCs w:val="22"/>
        </w:rPr>
        <w:t>5)   z</w:t>
      </w:r>
      <w:r w:rsidR="00D61AE4" w:rsidRPr="00DD690E">
        <w:rPr>
          <w:sz w:val="22"/>
          <w:szCs w:val="22"/>
        </w:rPr>
        <w:t>łącza, oprawy i gniazda na słupie należy połączyć  przewodami YDY 3x2,5 mm</w:t>
      </w:r>
      <w:r w:rsidR="00D61AE4" w:rsidRPr="00DD690E">
        <w:rPr>
          <w:sz w:val="22"/>
          <w:szCs w:val="22"/>
          <w:vertAlign w:val="superscript"/>
        </w:rPr>
        <w:t>2</w:t>
      </w:r>
      <w:r w:rsidR="00D61AE4" w:rsidRPr="00DD690E">
        <w:rPr>
          <w:sz w:val="22"/>
          <w:szCs w:val="22"/>
        </w:rPr>
        <w:t>.</w:t>
      </w:r>
    </w:p>
    <w:p w:rsidR="00D61AE4" w:rsidRPr="00DD690E" w:rsidRDefault="00DD690E" w:rsidP="00DD690E">
      <w:pPr>
        <w:autoSpaceDE w:val="0"/>
        <w:autoSpaceDN w:val="0"/>
        <w:adjustRightInd w:val="0"/>
        <w:ind w:firstLine="567"/>
        <w:jc w:val="both"/>
        <w:rPr>
          <w:sz w:val="22"/>
          <w:szCs w:val="22"/>
        </w:rPr>
      </w:pPr>
      <w:r>
        <w:rPr>
          <w:sz w:val="22"/>
          <w:szCs w:val="22"/>
        </w:rPr>
        <w:t>6)   c</w:t>
      </w:r>
      <w:r w:rsidR="00D61AE4" w:rsidRPr="00DD690E">
        <w:rPr>
          <w:sz w:val="22"/>
          <w:szCs w:val="22"/>
        </w:rPr>
        <w:t>ałość wykonanych robót należy zinwentaryzować przed zasypaniem wykopów.</w:t>
      </w:r>
    </w:p>
    <w:p w:rsidR="007C57DE" w:rsidRPr="00883761" w:rsidRDefault="00DD690E" w:rsidP="00DD690E">
      <w:pPr>
        <w:pStyle w:val="Akapitzlist"/>
        <w:autoSpaceDE w:val="0"/>
        <w:autoSpaceDN w:val="0"/>
        <w:adjustRightInd w:val="0"/>
        <w:ind w:left="360" w:firstLine="207"/>
        <w:jc w:val="both"/>
        <w:rPr>
          <w:rFonts w:ascii="CG Omega" w:hAnsi="CG Omega"/>
          <w:sz w:val="22"/>
          <w:szCs w:val="22"/>
        </w:rPr>
      </w:pPr>
      <w:r>
        <w:rPr>
          <w:rFonts w:ascii="CG Omega" w:hAnsi="CG Omega"/>
          <w:sz w:val="22"/>
          <w:szCs w:val="22"/>
        </w:rPr>
        <w:t xml:space="preserve">7)   </w:t>
      </w:r>
      <w:r w:rsidR="007C57DE" w:rsidRPr="00883761">
        <w:rPr>
          <w:rFonts w:ascii="CG Omega" w:hAnsi="CG Omega"/>
          <w:sz w:val="22"/>
          <w:szCs w:val="22"/>
        </w:rPr>
        <w:t>Zakres robót obejmuje:</w:t>
      </w:r>
    </w:p>
    <w:p w:rsidR="007C57DE" w:rsidRPr="00D773F8" w:rsidRDefault="007C57DE" w:rsidP="00150296">
      <w:pPr>
        <w:numPr>
          <w:ilvl w:val="0"/>
          <w:numId w:val="44"/>
        </w:numPr>
        <w:autoSpaceDE w:val="0"/>
        <w:autoSpaceDN w:val="0"/>
        <w:adjustRightInd w:val="0"/>
        <w:spacing w:line="240" w:lineRule="auto"/>
        <w:ind w:left="1068" w:hanging="75"/>
        <w:jc w:val="both"/>
        <w:rPr>
          <w:sz w:val="22"/>
          <w:szCs w:val="22"/>
        </w:rPr>
      </w:pPr>
      <w:r w:rsidRPr="00D773F8">
        <w:rPr>
          <w:sz w:val="22"/>
          <w:szCs w:val="22"/>
        </w:rPr>
        <w:t>wytyczenie przebiegu trasy oświetlenia,</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C06214">
        <w:rPr>
          <w:sz w:val="22"/>
          <w:szCs w:val="22"/>
        </w:rPr>
        <w:t>wykonanie wy</w:t>
      </w:r>
      <w:r w:rsidR="005C3E69">
        <w:rPr>
          <w:sz w:val="22"/>
          <w:szCs w:val="22"/>
        </w:rPr>
        <w:t xml:space="preserve">kopów pod kabel o głębokości 1 </w:t>
      </w:r>
      <w:r w:rsidRPr="00C06214">
        <w:rPr>
          <w:sz w:val="22"/>
          <w:szCs w:val="22"/>
        </w:rPr>
        <w:t>m i szerokości 0,4m</w:t>
      </w:r>
    </w:p>
    <w:p w:rsidR="007C57DE" w:rsidRDefault="00B27378" w:rsidP="00150296">
      <w:pPr>
        <w:numPr>
          <w:ilvl w:val="0"/>
          <w:numId w:val="44"/>
        </w:numPr>
        <w:autoSpaceDE w:val="0"/>
        <w:autoSpaceDN w:val="0"/>
        <w:adjustRightInd w:val="0"/>
        <w:spacing w:line="240" w:lineRule="auto"/>
        <w:ind w:left="1068" w:hanging="75"/>
        <w:jc w:val="both"/>
        <w:rPr>
          <w:sz w:val="22"/>
          <w:szCs w:val="22"/>
        </w:rPr>
      </w:pPr>
      <w:r>
        <w:rPr>
          <w:sz w:val="22"/>
          <w:szCs w:val="22"/>
        </w:rPr>
        <w:t xml:space="preserve">ułożenie kabla </w:t>
      </w:r>
      <w:r w:rsidR="005C3E69">
        <w:rPr>
          <w:sz w:val="22"/>
          <w:szCs w:val="22"/>
        </w:rPr>
        <w:t>4x35mm</w:t>
      </w:r>
      <w:r w:rsidR="005C3E69">
        <w:rPr>
          <w:sz w:val="22"/>
          <w:szCs w:val="22"/>
          <w:vertAlign w:val="superscript"/>
        </w:rPr>
        <w:t>2</w:t>
      </w:r>
      <w:r w:rsidR="005C3E69">
        <w:rPr>
          <w:sz w:val="22"/>
          <w:szCs w:val="22"/>
        </w:rPr>
        <w:t xml:space="preserve"> </w:t>
      </w:r>
      <w:r>
        <w:rPr>
          <w:sz w:val="22"/>
          <w:szCs w:val="22"/>
        </w:rPr>
        <w:t xml:space="preserve">w </w:t>
      </w:r>
      <w:r w:rsidR="005C3E69">
        <w:rPr>
          <w:sz w:val="22"/>
          <w:szCs w:val="22"/>
        </w:rPr>
        <w:t>wykopie</w:t>
      </w:r>
      <w:r w:rsidR="007C57DE">
        <w:rPr>
          <w:sz w:val="22"/>
          <w:szCs w:val="22"/>
        </w:rPr>
        <w:t>,</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ułożenie rur osłonowych w wykopie</w:t>
      </w:r>
      <w:r>
        <w:rPr>
          <w:sz w:val="22"/>
          <w:szCs w:val="22"/>
        </w:rPr>
        <w:t>,</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montaż opraw oświetleniowych,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wciąganie przewodów YDY 3x2,5 w słupy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badanie, pomiary, znakowanie słupów,</w:t>
      </w:r>
    </w:p>
    <w:p w:rsidR="007C57DE" w:rsidRDefault="007C57DE" w:rsidP="00150296">
      <w:pPr>
        <w:numPr>
          <w:ilvl w:val="0"/>
          <w:numId w:val="44"/>
        </w:numPr>
        <w:autoSpaceDE w:val="0"/>
        <w:autoSpaceDN w:val="0"/>
        <w:adjustRightInd w:val="0"/>
        <w:spacing w:line="240" w:lineRule="auto"/>
        <w:ind w:left="1068" w:hanging="75"/>
        <w:jc w:val="both"/>
        <w:rPr>
          <w:sz w:val="22"/>
          <w:szCs w:val="22"/>
        </w:rPr>
      </w:pPr>
      <w:r w:rsidRPr="00455174">
        <w:rPr>
          <w:sz w:val="22"/>
          <w:szCs w:val="22"/>
        </w:rPr>
        <w:t>inwentaryzacja powykonawcza.</w:t>
      </w:r>
    </w:p>
    <w:p w:rsidR="007C57DE" w:rsidRDefault="007C57DE" w:rsidP="007C57DE">
      <w:pPr>
        <w:autoSpaceDE w:val="0"/>
        <w:autoSpaceDN w:val="0"/>
        <w:adjustRightInd w:val="0"/>
        <w:spacing w:line="240" w:lineRule="auto"/>
        <w:ind w:left="1068"/>
        <w:jc w:val="both"/>
        <w:rPr>
          <w:sz w:val="22"/>
          <w:szCs w:val="22"/>
        </w:rPr>
      </w:pPr>
    </w:p>
    <w:p w:rsidR="007C57DE" w:rsidRPr="00871978" w:rsidRDefault="00057AAE" w:rsidP="00B96AB0">
      <w:pPr>
        <w:autoSpaceDE w:val="0"/>
        <w:autoSpaceDN w:val="0"/>
        <w:adjustRightInd w:val="0"/>
        <w:ind w:left="567" w:hanging="567"/>
        <w:jc w:val="both"/>
        <w:rPr>
          <w:b/>
          <w:color w:val="000000"/>
          <w:sz w:val="22"/>
          <w:szCs w:val="22"/>
          <w:u w:val="single"/>
        </w:rPr>
      </w:pPr>
      <w:r>
        <w:rPr>
          <w:b/>
          <w:color w:val="000000"/>
          <w:sz w:val="22"/>
          <w:szCs w:val="22"/>
        </w:rPr>
        <w:t>2.3</w:t>
      </w:r>
      <w:r w:rsidR="007C57DE" w:rsidRPr="00183627">
        <w:rPr>
          <w:b/>
          <w:color w:val="000000"/>
          <w:sz w:val="22"/>
          <w:szCs w:val="22"/>
        </w:rPr>
        <w:t xml:space="preserve">    </w:t>
      </w:r>
      <w:r>
        <w:rPr>
          <w:b/>
          <w:color w:val="000000"/>
          <w:sz w:val="22"/>
          <w:szCs w:val="22"/>
          <w:u w:val="single"/>
        </w:rPr>
        <w:t>Część Nr 2</w:t>
      </w:r>
      <w:r w:rsidR="007C57DE" w:rsidRPr="00871978">
        <w:rPr>
          <w:b/>
          <w:color w:val="000000"/>
          <w:sz w:val="22"/>
          <w:szCs w:val="22"/>
          <w:u w:val="single"/>
        </w:rPr>
        <w:t xml:space="preserve">  </w:t>
      </w:r>
      <w:r>
        <w:rPr>
          <w:b/>
          <w:smallCaps/>
          <w:color w:val="000000"/>
          <w:sz w:val="22"/>
          <w:szCs w:val="22"/>
          <w:u w:val="single"/>
        </w:rPr>
        <w:t xml:space="preserve">Budowa </w:t>
      </w:r>
      <w:r w:rsidR="00B96AB0">
        <w:rPr>
          <w:b/>
          <w:smallCaps/>
          <w:color w:val="000000"/>
          <w:sz w:val="22"/>
          <w:szCs w:val="22"/>
          <w:u w:val="single"/>
        </w:rPr>
        <w:t xml:space="preserve">oświetlenia </w:t>
      </w:r>
      <w:r w:rsidR="007C57DE">
        <w:rPr>
          <w:b/>
          <w:smallCaps/>
          <w:color w:val="000000"/>
          <w:sz w:val="22"/>
          <w:szCs w:val="22"/>
          <w:u w:val="single"/>
        </w:rPr>
        <w:t xml:space="preserve"> zewnętrznego boiska sportowego w m. </w:t>
      </w:r>
      <w:r>
        <w:rPr>
          <w:b/>
          <w:smallCaps/>
          <w:color w:val="000000"/>
          <w:sz w:val="22"/>
          <w:szCs w:val="22"/>
          <w:u w:val="single"/>
        </w:rPr>
        <w:t>Wiązownica</w:t>
      </w:r>
      <w:r w:rsidR="00B96AB0">
        <w:rPr>
          <w:b/>
          <w:smallCaps/>
          <w:color w:val="000000"/>
          <w:sz w:val="22"/>
          <w:szCs w:val="22"/>
          <w:u w:val="single"/>
        </w:rPr>
        <w:t xml:space="preserve"> i </w:t>
      </w:r>
      <w:r>
        <w:rPr>
          <w:b/>
          <w:smallCaps/>
          <w:color w:val="000000"/>
          <w:sz w:val="22"/>
          <w:szCs w:val="22"/>
          <w:u w:val="single"/>
        </w:rPr>
        <w:t xml:space="preserve"> </w:t>
      </w:r>
      <w:r w:rsidR="007C57DE">
        <w:rPr>
          <w:b/>
          <w:smallCaps/>
          <w:color w:val="000000"/>
          <w:sz w:val="22"/>
          <w:szCs w:val="22"/>
          <w:u w:val="single"/>
        </w:rPr>
        <w:t>Piwoda</w:t>
      </w:r>
    </w:p>
    <w:p w:rsidR="00057AAE" w:rsidRPr="00974698" w:rsidRDefault="00057AAE" w:rsidP="009F26F1">
      <w:pPr>
        <w:ind w:left="851" w:hanging="425"/>
        <w:jc w:val="both"/>
        <w:rPr>
          <w:b/>
          <w:color w:val="000000"/>
          <w:sz w:val="22"/>
          <w:szCs w:val="22"/>
        </w:rPr>
      </w:pPr>
      <w:r>
        <w:rPr>
          <w:b/>
          <w:color w:val="000000"/>
          <w:sz w:val="22"/>
          <w:szCs w:val="22"/>
        </w:rPr>
        <w:t xml:space="preserve"> </w:t>
      </w:r>
      <w:r w:rsidR="00DD690E">
        <w:rPr>
          <w:b/>
          <w:color w:val="000000"/>
          <w:sz w:val="22"/>
          <w:szCs w:val="22"/>
        </w:rPr>
        <w:t>1</w:t>
      </w:r>
      <w:r>
        <w:rPr>
          <w:sz w:val="22"/>
          <w:szCs w:val="22"/>
        </w:rPr>
        <w:t xml:space="preserve">.  </w:t>
      </w:r>
      <w:r>
        <w:rPr>
          <w:b/>
          <w:sz w:val="22"/>
          <w:szCs w:val="22"/>
        </w:rPr>
        <w:t xml:space="preserve">  </w:t>
      </w:r>
      <w:r w:rsidRPr="00974698">
        <w:rPr>
          <w:b/>
          <w:color w:val="000000"/>
          <w:sz w:val="22"/>
          <w:szCs w:val="22"/>
        </w:rPr>
        <w:t xml:space="preserve">Budowa oświetlenia zewnętrznego boiska </w:t>
      </w:r>
      <w:r w:rsidR="009F26F1">
        <w:rPr>
          <w:b/>
          <w:color w:val="000000"/>
          <w:sz w:val="22"/>
          <w:szCs w:val="22"/>
        </w:rPr>
        <w:t xml:space="preserve">sportowego </w:t>
      </w:r>
      <w:r w:rsidRPr="00974698">
        <w:rPr>
          <w:b/>
          <w:color w:val="000000"/>
          <w:sz w:val="22"/>
          <w:szCs w:val="22"/>
        </w:rPr>
        <w:t>do piłki</w:t>
      </w:r>
      <w:r>
        <w:rPr>
          <w:b/>
          <w:color w:val="000000"/>
          <w:sz w:val="22"/>
          <w:szCs w:val="22"/>
        </w:rPr>
        <w:t xml:space="preserve"> nożnej  w miejscowości </w:t>
      </w:r>
      <w:r w:rsidR="009F26F1">
        <w:rPr>
          <w:b/>
          <w:color w:val="000000"/>
          <w:sz w:val="22"/>
          <w:szCs w:val="22"/>
        </w:rPr>
        <w:t xml:space="preserve"> </w:t>
      </w:r>
      <w:r>
        <w:rPr>
          <w:b/>
          <w:color w:val="000000"/>
          <w:sz w:val="22"/>
          <w:szCs w:val="22"/>
        </w:rPr>
        <w:t>Wiązownica</w:t>
      </w:r>
    </w:p>
    <w:p w:rsidR="00057AAE" w:rsidRPr="00974698" w:rsidRDefault="00057AAE" w:rsidP="00057AAE">
      <w:pPr>
        <w:tabs>
          <w:tab w:val="num" w:pos="426"/>
        </w:tabs>
        <w:autoSpaceDE w:val="0"/>
        <w:autoSpaceDN w:val="0"/>
        <w:adjustRightInd w:val="0"/>
        <w:spacing w:line="240" w:lineRule="auto"/>
        <w:ind w:left="851" w:hanging="142"/>
        <w:jc w:val="both"/>
        <w:rPr>
          <w:color w:val="000000"/>
          <w:sz w:val="22"/>
          <w:szCs w:val="22"/>
        </w:rPr>
      </w:pPr>
      <w:r>
        <w:rPr>
          <w:color w:val="000000"/>
          <w:sz w:val="22"/>
          <w:szCs w:val="22"/>
        </w:rPr>
        <w:t xml:space="preserve">  Zakres obejmuje </w:t>
      </w:r>
      <w:r w:rsidRPr="000F2164">
        <w:rPr>
          <w:color w:val="000000"/>
          <w:sz w:val="22"/>
          <w:szCs w:val="22"/>
        </w:rPr>
        <w:t xml:space="preserve">robót budowlanych oświetlenia </w:t>
      </w:r>
      <w:r>
        <w:rPr>
          <w:color w:val="000000"/>
          <w:sz w:val="22"/>
          <w:szCs w:val="22"/>
        </w:rPr>
        <w:t xml:space="preserve">zewnętrznego płyty boiska rezerwowego do piłki  nożnej  na działce nr </w:t>
      </w:r>
      <w:proofErr w:type="spellStart"/>
      <w:r>
        <w:rPr>
          <w:color w:val="000000"/>
          <w:sz w:val="22"/>
          <w:szCs w:val="22"/>
        </w:rPr>
        <w:t>ewid</w:t>
      </w:r>
      <w:proofErr w:type="spellEnd"/>
      <w:r>
        <w:rPr>
          <w:color w:val="000000"/>
          <w:sz w:val="22"/>
          <w:szCs w:val="22"/>
        </w:rPr>
        <w:t>. 85/3 w miejscowości Wiązownica.</w:t>
      </w:r>
      <w:r w:rsidRPr="000F2164">
        <w:rPr>
          <w:color w:val="000000"/>
          <w:sz w:val="22"/>
          <w:szCs w:val="22"/>
        </w:rPr>
        <w:t xml:space="preserve"> </w:t>
      </w:r>
    </w:p>
    <w:p w:rsidR="00057AAE" w:rsidRPr="00286681" w:rsidRDefault="00057AAE" w:rsidP="00057AAE">
      <w:pPr>
        <w:pStyle w:val="Akapitzlist"/>
        <w:numPr>
          <w:ilvl w:val="0"/>
          <w:numId w:val="54"/>
        </w:numPr>
        <w:autoSpaceDE w:val="0"/>
        <w:autoSpaceDN w:val="0"/>
        <w:adjustRightInd w:val="0"/>
        <w:ind w:left="1134"/>
        <w:jc w:val="both"/>
        <w:rPr>
          <w:rFonts w:ascii="CG Omega" w:hAnsi="CG Omega"/>
          <w:b w:val="0"/>
          <w:sz w:val="22"/>
          <w:szCs w:val="22"/>
        </w:rPr>
      </w:pPr>
      <w:r w:rsidRPr="00286681">
        <w:rPr>
          <w:rFonts w:ascii="CG Omega" w:hAnsi="CG Omega"/>
          <w:b w:val="0"/>
          <w:sz w:val="22"/>
          <w:szCs w:val="22"/>
        </w:rPr>
        <w:t>projektowany obwód oświetleniowy wyk</w:t>
      </w:r>
      <w:r>
        <w:rPr>
          <w:rFonts w:ascii="CG Omega" w:hAnsi="CG Omega"/>
          <w:b w:val="0"/>
          <w:sz w:val="22"/>
          <w:szCs w:val="22"/>
        </w:rPr>
        <w:t>onać należy kablem ziemnym YAKY 4x16</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sidR="00917F37">
        <w:rPr>
          <w:rFonts w:ascii="CG Omega" w:hAnsi="CG Omega"/>
          <w:b w:val="0"/>
          <w:sz w:val="22"/>
          <w:szCs w:val="22"/>
        </w:rPr>
        <w:t>po trasie ( dz. nr 85/3</w:t>
      </w:r>
      <w:r w:rsidRPr="00286681">
        <w:rPr>
          <w:rFonts w:ascii="CG Omega" w:hAnsi="CG Omega"/>
          <w:b w:val="0"/>
          <w:sz w:val="22"/>
          <w:szCs w:val="22"/>
        </w:rPr>
        <w:t>) zgodnej z projektem zagospodarowania terenu.</w:t>
      </w:r>
      <w:r>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057AAE" w:rsidRPr="000F2164" w:rsidRDefault="00057AAE" w:rsidP="00057AAE">
      <w:pPr>
        <w:pStyle w:val="Akapitzlist"/>
        <w:numPr>
          <w:ilvl w:val="0"/>
          <w:numId w:val="54"/>
        </w:numPr>
        <w:autoSpaceDE w:val="0"/>
        <w:autoSpaceDN w:val="0"/>
        <w:adjustRightInd w:val="0"/>
        <w:ind w:left="1134"/>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057AAE" w:rsidRPr="00127847" w:rsidRDefault="00057AAE" w:rsidP="00057AAE">
      <w:pPr>
        <w:pStyle w:val="Akapitzlist"/>
        <w:numPr>
          <w:ilvl w:val="0"/>
          <w:numId w:val="54"/>
        </w:numPr>
        <w:autoSpaceDE w:val="0"/>
        <w:autoSpaceDN w:val="0"/>
        <w:adjustRightInd w:val="0"/>
        <w:ind w:left="1134"/>
        <w:jc w:val="both"/>
        <w:rPr>
          <w:rFonts w:ascii="CG Omega" w:hAnsi="CG Omega"/>
          <w:b w:val="0"/>
          <w:sz w:val="22"/>
          <w:szCs w:val="22"/>
        </w:rPr>
      </w:pPr>
      <w:r w:rsidRPr="00127847">
        <w:rPr>
          <w:rFonts w:ascii="CG Omega" w:hAnsi="CG Omega"/>
          <w:b w:val="0"/>
          <w:sz w:val="22"/>
          <w:szCs w:val="22"/>
        </w:rPr>
        <w:lastRenderedPageBreak/>
        <w:t>jako punkty oświetlenia</w:t>
      </w:r>
      <w:r w:rsidR="00917F37">
        <w:rPr>
          <w:rFonts w:ascii="CG Omega" w:hAnsi="CG Omega"/>
          <w:b w:val="0"/>
          <w:sz w:val="22"/>
          <w:szCs w:val="22"/>
        </w:rPr>
        <w:t xml:space="preserve"> zewnętrznego przewidziano maszty stalowe</w:t>
      </w:r>
      <w:r w:rsidRPr="00127847">
        <w:rPr>
          <w:rFonts w:ascii="CG Omega" w:hAnsi="CG Omega"/>
          <w:b w:val="0"/>
          <w:sz w:val="22"/>
          <w:szCs w:val="22"/>
        </w:rPr>
        <w:t xml:space="preserve"> ocynkowane </w:t>
      </w:r>
      <w:r w:rsidR="00917F37">
        <w:rPr>
          <w:rFonts w:ascii="CG Omega" w:hAnsi="CG Omega"/>
          <w:b w:val="0"/>
          <w:sz w:val="22"/>
          <w:szCs w:val="22"/>
        </w:rPr>
        <w:t>o</w:t>
      </w:r>
      <w:r w:rsidR="00CB6584">
        <w:rPr>
          <w:rFonts w:ascii="CG Omega" w:hAnsi="CG Omega"/>
          <w:b w:val="0"/>
          <w:sz w:val="22"/>
          <w:szCs w:val="22"/>
        </w:rPr>
        <w:t> </w:t>
      </w:r>
      <w:r w:rsidR="00917F37">
        <w:rPr>
          <w:rFonts w:ascii="CG Omega" w:hAnsi="CG Omega"/>
          <w:b w:val="0"/>
          <w:sz w:val="22"/>
          <w:szCs w:val="22"/>
        </w:rPr>
        <w:t xml:space="preserve">wys. min. 12 m. </w:t>
      </w:r>
      <w:r w:rsidRPr="00127847">
        <w:rPr>
          <w:rFonts w:ascii="CG Omega" w:hAnsi="CG Omega"/>
          <w:b w:val="0"/>
          <w:sz w:val="22"/>
          <w:szCs w:val="22"/>
        </w:rPr>
        <w:t>posadowione na fundamentach typu F 160 i oprawy (projekt</w:t>
      </w:r>
      <w:r w:rsidR="00CB6584">
        <w:rPr>
          <w:rFonts w:ascii="CG Omega" w:hAnsi="CG Omega"/>
          <w:b w:val="0"/>
          <w:sz w:val="22"/>
          <w:szCs w:val="22"/>
        </w:rPr>
        <w:t>ory)  o mocy 1000</w:t>
      </w:r>
      <w:r w:rsidRPr="00127847">
        <w:rPr>
          <w:rFonts w:ascii="CG Omega" w:hAnsi="CG Omega"/>
          <w:b w:val="0"/>
          <w:sz w:val="22"/>
          <w:szCs w:val="22"/>
        </w:rPr>
        <w:t>W</w:t>
      </w:r>
      <w:r w:rsidR="00CB6584">
        <w:rPr>
          <w:rFonts w:ascii="CG Omega" w:hAnsi="CG Omega"/>
          <w:b w:val="0"/>
          <w:sz w:val="22"/>
          <w:szCs w:val="22"/>
        </w:rPr>
        <w:t xml:space="preserve"> każdy</w:t>
      </w:r>
      <w:r w:rsidRPr="00127847">
        <w:rPr>
          <w:rFonts w:ascii="CG Omega" w:hAnsi="CG Omega"/>
          <w:b w:val="0"/>
          <w:sz w:val="22"/>
          <w:szCs w:val="22"/>
        </w:rPr>
        <w:t>.</w:t>
      </w:r>
    </w:p>
    <w:p w:rsidR="00057AAE" w:rsidRPr="000F2164" w:rsidRDefault="00057AAE" w:rsidP="00057AAE">
      <w:pPr>
        <w:autoSpaceDE w:val="0"/>
        <w:autoSpaceDN w:val="0"/>
        <w:adjustRightInd w:val="0"/>
        <w:spacing w:line="240" w:lineRule="auto"/>
        <w:ind w:left="1134"/>
        <w:jc w:val="both"/>
        <w:rPr>
          <w:sz w:val="22"/>
          <w:szCs w:val="22"/>
        </w:rPr>
      </w:pPr>
      <w:r>
        <w:rPr>
          <w:sz w:val="22"/>
          <w:szCs w:val="22"/>
        </w:rPr>
        <w:t>Usytuowania</w:t>
      </w:r>
      <w:r w:rsidR="00CB6584">
        <w:rPr>
          <w:sz w:val="22"/>
          <w:szCs w:val="22"/>
        </w:rPr>
        <w:t xml:space="preserve"> poszczególnych masztów</w:t>
      </w:r>
      <w:r>
        <w:rPr>
          <w:sz w:val="22"/>
          <w:szCs w:val="22"/>
        </w:rPr>
        <w:t xml:space="preserve"> należy dokonać zgodnie z projektem zagospodarowania terenu.</w:t>
      </w:r>
    </w:p>
    <w:p w:rsidR="00057AAE" w:rsidRPr="00127847" w:rsidRDefault="00057AAE" w:rsidP="00057AAE">
      <w:pPr>
        <w:pStyle w:val="Akapitzlist"/>
        <w:numPr>
          <w:ilvl w:val="0"/>
          <w:numId w:val="54"/>
        </w:numPr>
        <w:autoSpaceDE w:val="0"/>
        <w:autoSpaceDN w:val="0"/>
        <w:adjustRightInd w:val="0"/>
        <w:ind w:left="1134"/>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ako zabezpieczenie opraw oświetleni</w:t>
      </w:r>
      <w:r w:rsidR="00CB6584">
        <w:rPr>
          <w:rFonts w:ascii="CG Omega" w:hAnsi="CG Omega"/>
          <w:b w:val="0"/>
          <w:sz w:val="22"/>
          <w:szCs w:val="22"/>
        </w:rPr>
        <w:t xml:space="preserve">owych </w:t>
      </w:r>
      <w:r w:rsidRPr="00C8081D">
        <w:rPr>
          <w:rFonts w:ascii="CG Omega" w:hAnsi="CG Omega"/>
          <w:b w:val="0"/>
          <w:sz w:val="22"/>
          <w:szCs w:val="22"/>
        </w:rPr>
        <w:t xml:space="preserve">w słupach zamontować złącza bezpiecznikowe IZK z wkładką bezpiecznikową </w:t>
      </w:r>
      <w:proofErr w:type="spellStart"/>
      <w:r w:rsidRPr="00127847">
        <w:rPr>
          <w:rFonts w:ascii="CG Omega" w:hAnsi="CG Omega"/>
          <w:b w:val="0"/>
          <w:sz w:val="22"/>
          <w:szCs w:val="22"/>
        </w:rPr>
        <w:t>BiWts</w:t>
      </w:r>
      <w:proofErr w:type="spellEnd"/>
      <w:r w:rsidRPr="00127847">
        <w:rPr>
          <w:rFonts w:ascii="CG Omega" w:hAnsi="CG Omega"/>
          <w:b w:val="0"/>
          <w:sz w:val="22"/>
          <w:szCs w:val="22"/>
        </w:rPr>
        <w:t xml:space="preserve"> 6A. </w:t>
      </w:r>
    </w:p>
    <w:p w:rsidR="00057AAE" w:rsidRPr="00127847" w:rsidRDefault="00CB6584" w:rsidP="00057AAE">
      <w:pPr>
        <w:pStyle w:val="Akapitzlist"/>
        <w:numPr>
          <w:ilvl w:val="0"/>
          <w:numId w:val="54"/>
        </w:numPr>
        <w:tabs>
          <w:tab w:val="left" w:pos="1134"/>
        </w:tabs>
        <w:autoSpaceDE w:val="0"/>
        <w:autoSpaceDN w:val="0"/>
        <w:adjustRightInd w:val="0"/>
        <w:ind w:left="1134"/>
        <w:jc w:val="both"/>
        <w:rPr>
          <w:rFonts w:ascii="CG Omega" w:hAnsi="CG Omega"/>
          <w:b w:val="0"/>
          <w:sz w:val="22"/>
          <w:szCs w:val="22"/>
        </w:rPr>
      </w:pPr>
      <w:r>
        <w:rPr>
          <w:rFonts w:ascii="CG Omega" w:hAnsi="CG Omega"/>
          <w:b w:val="0"/>
          <w:sz w:val="22"/>
          <w:szCs w:val="22"/>
        </w:rPr>
        <w:t>połączenia wewnątrz słupów</w:t>
      </w:r>
      <w:r w:rsidR="00057AAE" w:rsidRPr="00127847">
        <w:rPr>
          <w:rFonts w:ascii="CG Omega" w:hAnsi="CG Omega"/>
          <w:b w:val="0"/>
          <w:sz w:val="22"/>
          <w:szCs w:val="22"/>
        </w:rPr>
        <w:t xml:space="preserve"> należ</w:t>
      </w:r>
      <w:r>
        <w:rPr>
          <w:rFonts w:ascii="CG Omega" w:hAnsi="CG Omega"/>
          <w:b w:val="0"/>
          <w:sz w:val="22"/>
          <w:szCs w:val="22"/>
        </w:rPr>
        <w:t>y wykonać  przewodami YDY 3x4</w:t>
      </w:r>
      <w:r w:rsidR="00057AAE" w:rsidRPr="00127847">
        <w:rPr>
          <w:rFonts w:ascii="CG Omega" w:hAnsi="CG Omega"/>
          <w:b w:val="0"/>
          <w:sz w:val="22"/>
          <w:szCs w:val="22"/>
        </w:rPr>
        <w:t xml:space="preserve"> mm</w:t>
      </w:r>
      <w:r w:rsidR="00057AAE" w:rsidRPr="00127847">
        <w:rPr>
          <w:rFonts w:ascii="CG Omega" w:hAnsi="CG Omega"/>
          <w:b w:val="0"/>
          <w:sz w:val="22"/>
          <w:szCs w:val="22"/>
          <w:vertAlign w:val="superscript"/>
        </w:rPr>
        <w:t>2</w:t>
      </w:r>
      <w:r w:rsidR="00057AAE" w:rsidRPr="00127847">
        <w:rPr>
          <w:rFonts w:ascii="CG Omega" w:hAnsi="CG Omega"/>
          <w:b w:val="0"/>
          <w:sz w:val="22"/>
          <w:szCs w:val="22"/>
        </w:rPr>
        <w:t>.</w:t>
      </w:r>
    </w:p>
    <w:p w:rsidR="00057AAE" w:rsidRPr="00127847" w:rsidRDefault="00057AAE" w:rsidP="00057AAE">
      <w:pPr>
        <w:pStyle w:val="Akapitzlist"/>
        <w:numPr>
          <w:ilvl w:val="0"/>
          <w:numId w:val="54"/>
        </w:numPr>
        <w:autoSpaceDE w:val="0"/>
        <w:autoSpaceDN w:val="0"/>
        <w:adjustRightInd w:val="0"/>
        <w:ind w:left="1134"/>
        <w:jc w:val="both"/>
        <w:rPr>
          <w:rFonts w:ascii="CG Omega" w:hAnsi="CG Omega"/>
          <w:b w:val="0"/>
          <w:sz w:val="22"/>
          <w:szCs w:val="22"/>
        </w:rPr>
      </w:pPr>
      <w:r w:rsidRPr="00127847">
        <w:rPr>
          <w:rFonts w:ascii="CG Omega" w:hAnsi="CG Omega"/>
          <w:b w:val="0"/>
          <w:sz w:val="22"/>
          <w:szCs w:val="22"/>
        </w:rPr>
        <w:t>całość wykonanych robót należy zinwentaryzować przed zasypaniem wykopów.</w:t>
      </w:r>
    </w:p>
    <w:p w:rsidR="00057AAE" w:rsidRPr="00127847" w:rsidRDefault="00057AAE" w:rsidP="00057AAE">
      <w:pPr>
        <w:pStyle w:val="Akapitzlist"/>
        <w:numPr>
          <w:ilvl w:val="0"/>
          <w:numId w:val="54"/>
        </w:numPr>
        <w:autoSpaceDE w:val="0"/>
        <w:autoSpaceDN w:val="0"/>
        <w:adjustRightInd w:val="0"/>
        <w:ind w:left="1134"/>
        <w:jc w:val="both"/>
        <w:rPr>
          <w:rFonts w:ascii="CG Omega" w:hAnsi="CG Omega"/>
          <w:sz w:val="22"/>
          <w:szCs w:val="22"/>
        </w:rPr>
      </w:pPr>
      <w:r w:rsidRPr="00127847">
        <w:rPr>
          <w:rFonts w:ascii="CG Omega" w:hAnsi="CG Omega"/>
          <w:sz w:val="22"/>
          <w:szCs w:val="22"/>
        </w:rPr>
        <w:t>Zakres robót obejmuje:</w:t>
      </w:r>
    </w:p>
    <w:p w:rsidR="00057AAE" w:rsidRPr="00127847" w:rsidRDefault="00057AAE" w:rsidP="00057AAE">
      <w:pPr>
        <w:numPr>
          <w:ilvl w:val="0"/>
          <w:numId w:val="44"/>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Pr>
          <w:sz w:val="22"/>
          <w:szCs w:val="22"/>
        </w:rPr>
        <w:t>ułożenie kabla w wykopie,</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002F5C2D">
        <w:rPr>
          <w:sz w:val="22"/>
          <w:szCs w:val="22"/>
        </w:rPr>
        <w:t xml:space="preserve"> pod maszty</w:t>
      </w:r>
      <w:r w:rsidRPr="00455174">
        <w:rPr>
          <w:sz w:val="22"/>
          <w:szCs w:val="22"/>
        </w:rPr>
        <w:t xml:space="preserve"> oświetleniowe</w:t>
      </w:r>
      <w:r>
        <w:rPr>
          <w:sz w:val="22"/>
          <w:szCs w:val="22"/>
        </w:rPr>
        <w:t>,</w:t>
      </w:r>
      <w:r w:rsidRPr="00455174">
        <w:rPr>
          <w:sz w:val="22"/>
          <w:szCs w:val="22"/>
        </w:rPr>
        <w:t xml:space="preserve"> </w:t>
      </w:r>
    </w:p>
    <w:p w:rsidR="00057AAE" w:rsidRDefault="002F5C2D" w:rsidP="00057AAE">
      <w:pPr>
        <w:numPr>
          <w:ilvl w:val="0"/>
          <w:numId w:val="44"/>
        </w:numPr>
        <w:autoSpaceDE w:val="0"/>
        <w:autoSpaceDN w:val="0"/>
        <w:adjustRightInd w:val="0"/>
        <w:spacing w:line="240" w:lineRule="auto"/>
        <w:ind w:left="1068" w:firstLine="66"/>
        <w:jc w:val="both"/>
        <w:rPr>
          <w:sz w:val="22"/>
          <w:szCs w:val="22"/>
        </w:rPr>
      </w:pPr>
      <w:r>
        <w:rPr>
          <w:sz w:val="22"/>
          <w:szCs w:val="22"/>
        </w:rPr>
        <w:t>montaż masztów</w:t>
      </w:r>
      <w:r w:rsidR="00057AAE">
        <w:rPr>
          <w:sz w:val="22"/>
          <w:szCs w:val="22"/>
        </w:rPr>
        <w:t xml:space="preserve"> </w:t>
      </w:r>
      <w:r w:rsidR="00057AAE" w:rsidRPr="00455174">
        <w:rPr>
          <w:sz w:val="22"/>
          <w:szCs w:val="22"/>
        </w:rPr>
        <w:t>oświetleniowych</w:t>
      </w:r>
      <w:r w:rsidR="00057AAE">
        <w:rPr>
          <w:sz w:val="22"/>
          <w:szCs w:val="22"/>
        </w:rPr>
        <w:t>,</w:t>
      </w:r>
      <w:r w:rsidR="00057AAE" w:rsidRPr="00455174">
        <w:rPr>
          <w:sz w:val="22"/>
          <w:szCs w:val="22"/>
        </w:rPr>
        <w:t xml:space="preserve"> </w:t>
      </w:r>
    </w:p>
    <w:p w:rsidR="00057AAE" w:rsidRDefault="002F5C2D" w:rsidP="00057AAE">
      <w:pPr>
        <w:numPr>
          <w:ilvl w:val="0"/>
          <w:numId w:val="44"/>
        </w:numPr>
        <w:autoSpaceDE w:val="0"/>
        <w:autoSpaceDN w:val="0"/>
        <w:adjustRightInd w:val="0"/>
        <w:spacing w:line="240" w:lineRule="auto"/>
        <w:ind w:left="1068" w:firstLine="66"/>
        <w:jc w:val="both"/>
        <w:rPr>
          <w:sz w:val="22"/>
          <w:szCs w:val="22"/>
        </w:rPr>
      </w:pPr>
      <w:r>
        <w:rPr>
          <w:sz w:val="22"/>
          <w:szCs w:val="22"/>
        </w:rPr>
        <w:t>montaż projektorów</w:t>
      </w:r>
      <w:r w:rsidR="00057AAE" w:rsidRPr="00455174">
        <w:rPr>
          <w:sz w:val="22"/>
          <w:szCs w:val="22"/>
        </w:rPr>
        <w:t xml:space="preserve"> oświetleniowych, </w:t>
      </w:r>
    </w:p>
    <w:p w:rsidR="00057AAE" w:rsidRDefault="002F5C2D" w:rsidP="00057AAE">
      <w:pPr>
        <w:numPr>
          <w:ilvl w:val="0"/>
          <w:numId w:val="44"/>
        </w:numPr>
        <w:autoSpaceDE w:val="0"/>
        <w:autoSpaceDN w:val="0"/>
        <w:adjustRightInd w:val="0"/>
        <w:spacing w:line="240" w:lineRule="auto"/>
        <w:ind w:left="1068" w:firstLine="66"/>
        <w:jc w:val="both"/>
        <w:rPr>
          <w:sz w:val="22"/>
          <w:szCs w:val="22"/>
        </w:rPr>
      </w:pPr>
      <w:r>
        <w:rPr>
          <w:sz w:val="22"/>
          <w:szCs w:val="22"/>
        </w:rPr>
        <w:t>wciąganie przewodów YDY 3x4</w:t>
      </w:r>
      <w:r w:rsidR="00057AAE" w:rsidRPr="00455174">
        <w:rPr>
          <w:sz w:val="22"/>
          <w:szCs w:val="22"/>
        </w:rPr>
        <w:t xml:space="preserve"> w słupy </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057AAE" w:rsidRDefault="00057AAE" w:rsidP="00057AAE">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057AAE" w:rsidRPr="002F5C2D" w:rsidRDefault="00057AAE" w:rsidP="002F5C2D">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057AAE" w:rsidRDefault="00057AAE" w:rsidP="00057AAE">
      <w:pPr>
        <w:tabs>
          <w:tab w:val="num" w:pos="426"/>
        </w:tabs>
        <w:autoSpaceDE w:val="0"/>
        <w:autoSpaceDN w:val="0"/>
        <w:adjustRightInd w:val="0"/>
        <w:spacing w:line="240" w:lineRule="auto"/>
        <w:ind w:left="567"/>
        <w:jc w:val="both"/>
        <w:rPr>
          <w:b/>
          <w:color w:val="000000"/>
          <w:sz w:val="22"/>
          <w:szCs w:val="22"/>
        </w:rPr>
      </w:pPr>
    </w:p>
    <w:p w:rsidR="00974698" w:rsidRPr="00057AAE" w:rsidRDefault="002F5C2D" w:rsidP="009F26F1">
      <w:pPr>
        <w:tabs>
          <w:tab w:val="num" w:pos="851"/>
        </w:tabs>
        <w:autoSpaceDE w:val="0"/>
        <w:autoSpaceDN w:val="0"/>
        <w:adjustRightInd w:val="0"/>
        <w:spacing w:line="240" w:lineRule="auto"/>
        <w:ind w:left="851" w:hanging="284"/>
        <w:jc w:val="both"/>
        <w:rPr>
          <w:sz w:val="22"/>
          <w:szCs w:val="22"/>
        </w:rPr>
      </w:pPr>
      <w:r>
        <w:rPr>
          <w:b/>
          <w:color w:val="000000"/>
          <w:sz w:val="22"/>
          <w:szCs w:val="22"/>
        </w:rPr>
        <w:t xml:space="preserve">2.  </w:t>
      </w:r>
      <w:r w:rsidR="00974698" w:rsidRPr="00086CB5">
        <w:rPr>
          <w:b/>
          <w:color w:val="000000"/>
          <w:sz w:val="22"/>
          <w:szCs w:val="22"/>
        </w:rPr>
        <w:t xml:space="preserve">Budowa oświetlenia zewnętrznego boiska </w:t>
      </w:r>
      <w:r w:rsidR="009F26F1">
        <w:rPr>
          <w:b/>
          <w:color w:val="000000"/>
          <w:sz w:val="22"/>
          <w:szCs w:val="22"/>
        </w:rPr>
        <w:t xml:space="preserve">sportowego </w:t>
      </w:r>
      <w:r w:rsidR="00974698" w:rsidRPr="00086CB5">
        <w:rPr>
          <w:b/>
          <w:color w:val="000000"/>
          <w:sz w:val="22"/>
          <w:szCs w:val="22"/>
        </w:rPr>
        <w:t>do piłki nożnej  w miejscowości Piwoda.</w:t>
      </w:r>
    </w:p>
    <w:p w:rsidR="007C57DE" w:rsidRPr="00974698" w:rsidRDefault="00974698" w:rsidP="00086CB5">
      <w:pPr>
        <w:tabs>
          <w:tab w:val="num" w:pos="426"/>
        </w:tabs>
        <w:autoSpaceDE w:val="0"/>
        <w:autoSpaceDN w:val="0"/>
        <w:adjustRightInd w:val="0"/>
        <w:spacing w:line="240" w:lineRule="auto"/>
        <w:ind w:left="851"/>
        <w:jc w:val="both"/>
        <w:rPr>
          <w:color w:val="000000"/>
          <w:sz w:val="22"/>
          <w:szCs w:val="22"/>
        </w:rPr>
      </w:pPr>
      <w:r>
        <w:rPr>
          <w:color w:val="000000"/>
          <w:sz w:val="22"/>
          <w:szCs w:val="22"/>
        </w:rPr>
        <w:t xml:space="preserve">Zakres obejmuje </w:t>
      </w:r>
      <w:r w:rsidR="007D6B3C">
        <w:rPr>
          <w:color w:val="000000"/>
          <w:sz w:val="22"/>
          <w:szCs w:val="22"/>
        </w:rPr>
        <w:t xml:space="preserve">wykonanie </w:t>
      </w:r>
      <w:r w:rsidR="007C57DE" w:rsidRPr="000F2164">
        <w:rPr>
          <w:color w:val="000000"/>
          <w:sz w:val="22"/>
          <w:szCs w:val="22"/>
        </w:rPr>
        <w:t xml:space="preserve">robót budowlanych oświetlenia </w:t>
      </w:r>
      <w:r w:rsidR="007C57DE">
        <w:rPr>
          <w:color w:val="000000"/>
          <w:sz w:val="22"/>
          <w:szCs w:val="22"/>
        </w:rPr>
        <w:t>zewnęt</w:t>
      </w:r>
      <w:r>
        <w:rPr>
          <w:color w:val="000000"/>
          <w:sz w:val="22"/>
          <w:szCs w:val="22"/>
        </w:rPr>
        <w:t>rznego płyty boiska</w:t>
      </w:r>
      <w:r w:rsidR="003A4A24">
        <w:rPr>
          <w:color w:val="000000"/>
          <w:sz w:val="22"/>
          <w:szCs w:val="22"/>
        </w:rPr>
        <w:t xml:space="preserve"> treningowego</w:t>
      </w:r>
      <w:r>
        <w:rPr>
          <w:color w:val="000000"/>
          <w:sz w:val="22"/>
          <w:szCs w:val="22"/>
        </w:rPr>
        <w:t xml:space="preserve"> do piłki nożnej </w:t>
      </w:r>
      <w:r w:rsidR="007C57DE">
        <w:rPr>
          <w:color w:val="000000"/>
          <w:sz w:val="22"/>
          <w:szCs w:val="22"/>
        </w:rPr>
        <w:t xml:space="preserve"> na działce nr </w:t>
      </w:r>
      <w:proofErr w:type="spellStart"/>
      <w:r w:rsidR="007C57DE">
        <w:rPr>
          <w:color w:val="000000"/>
          <w:sz w:val="22"/>
          <w:szCs w:val="22"/>
        </w:rPr>
        <w:t>ewid</w:t>
      </w:r>
      <w:proofErr w:type="spellEnd"/>
      <w:r w:rsidR="007C57DE">
        <w:rPr>
          <w:color w:val="000000"/>
          <w:sz w:val="22"/>
          <w:szCs w:val="22"/>
        </w:rPr>
        <w:t>. 788/1 w miejscowości Piwoda.</w:t>
      </w:r>
      <w:r w:rsidR="007C57DE" w:rsidRPr="000F2164">
        <w:rPr>
          <w:color w:val="000000"/>
          <w:sz w:val="22"/>
          <w:szCs w:val="22"/>
        </w:rPr>
        <w:t xml:space="preserve"> </w:t>
      </w:r>
    </w:p>
    <w:p w:rsidR="007C57DE" w:rsidRPr="00286681"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286681">
        <w:rPr>
          <w:rFonts w:ascii="CG Omega" w:hAnsi="CG Omega"/>
          <w:b w:val="0"/>
          <w:sz w:val="22"/>
          <w:szCs w:val="22"/>
        </w:rPr>
        <w:t>projektowany</w:t>
      </w:r>
      <w:r w:rsidR="003A4A24">
        <w:rPr>
          <w:rFonts w:ascii="CG Omega" w:hAnsi="CG Omega"/>
          <w:b w:val="0"/>
          <w:sz w:val="22"/>
          <w:szCs w:val="22"/>
        </w:rPr>
        <w:t xml:space="preserve"> obwód oświetlenia boiska i parkingu</w:t>
      </w:r>
      <w:r w:rsidRPr="00286681">
        <w:rPr>
          <w:rFonts w:ascii="CG Omega" w:hAnsi="CG Omega"/>
          <w:b w:val="0"/>
          <w:sz w:val="22"/>
          <w:szCs w:val="22"/>
        </w:rPr>
        <w:t xml:space="preserve"> wyk</w:t>
      </w:r>
      <w:r>
        <w:rPr>
          <w:rFonts w:ascii="CG Omega" w:hAnsi="CG Omega"/>
          <w:b w:val="0"/>
          <w:sz w:val="22"/>
          <w:szCs w:val="22"/>
        </w:rPr>
        <w:t>onać należy kablem ziemnym YAKY 4x16</w:t>
      </w:r>
      <w:r w:rsidRPr="00286681">
        <w:rPr>
          <w:rFonts w:ascii="CG Omega" w:hAnsi="CG Omega"/>
          <w:b w:val="0"/>
          <w:sz w:val="22"/>
          <w:szCs w:val="22"/>
        </w:rPr>
        <w:t>mm</w:t>
      </w:r>
      <w:r w:rsidRPr="00286681">
        <w:rPr>
          <w:rFonts w:ascii="CG Omega" w:hAnsi="CG Omega"/>
          <w:b w:val="0"/>
          <w:sz w:val="22"/>
          <w:szCs w:val="22"/>
          <w:vertAlign w:val="superscript"/>
        </w:rPr>
        <w:t>2</w:t>
      </w:r>
      <w:r w:rsidRPr="00286681">
        <w:rPr>
          <w:rFonts w:ascii="CG Omega" w:hAnsi="CG Omega"/>
          <w:b w:val="0"/>
          <w:sz w:val="22"/>
          <w:szCs w:val="22"/>
        </w:rPr>
        <w:t xml:space="preserve"> w wykopie o gł. ok. 70 cm. </w:t>
      </w:r>
      <w:r>
        <w:rPr>
          <w:rFonts w:ascii="CG Omega" w:hAnsi="CG Omega"/>
          <w:b w:val="0"/>
          <w:sz w:val="22"/>
          <w:szCs w:val="22"/>
        </w:rPr>
        <w:t>po trasie ( dz. nr 788/1</w:t>
      </w:r>
      <w:r w:rsidRPr="00286681">
        <w:rPr>
          <w:rFonts w:ascii="CG Omega" w:hAnsi="CG Omega"/>
          <w:b w:val="0"/>
          <w:sz w:val="22"/>
          <w:szCs w:val="22"/>
        </w:rPr>
        <w:t>) zgodnej z projektem zagospodarowania terenu.</w:t>
      </w:r>
      <w:r>
        <w:rPr>
          <w:rFonts w:ascii="CG Omega" w:hAnsi="CG Omega"/>
          <w:b w:val="0"/>
          <w:sz w:val="22"/>
          <w:szCs w:val="22"/>
        </w:rPr>
        <w:t xml:space="preserve"> </w:t>
      </w:r>
      <w:r w:rsidRPr="00286681">
        <w:rPr>
          <w:rFonts w:ascii="CG Omega" w:hAnsi="CG Omega"/>
          <w:b w:val="0"/>
          <w:sz w:val="22"/>
          <w:szCs w:val="22"/>
        </w:rPr>
        <w:t xml:space="preserve"> Przebieg kabla oznakować dodatkowo folią ostrzegawczą koloru niebieskiego ułożoną ok. 25-30 cm nad kablem obwodu oświetleniowego i oznacznikami zawierającymi przekrój i długość kabla, właściciela, rok budowy i nazwę wykonawcy. </w:t>
      </w:r>
    </w:p>
    <w:p w:rsidR="007C57DE" w:rsidRPr="000F2164"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F2164">
        <w:rPr>
          <w:rFonts w:ascii="CG Omega" w:hAnsi="CG Omega"/>
          <w:b w:val="0"/>
          <w:sz w:val="22"/>
          <w:szCs w:val="22"/>
        </w:rPr>
        <w:t>kable obwodów oświetlenia</w:t>
      </w:r>
      <w:r>
        <w:rPr>
          <w:rFonts w:ascii="CG Omega" w:hAnsi="CG Omega"/>
          <w:b w:val="0"/>
          <w:sz w:val="22"/>
          <w:szCs w:val="22"/>
        </w:rPr>
        <w:t xml:space="preserve"> </w:t>
      </w:r>
      <w:r w:rsidRPr="000F2164">
        <w:rPr>
          <w:rFonts w:ascii="CG Omega" w:hAnsi="CG Omega"/>
          <w:b w:val="0"/>
          <w:sz w:val="22"/>
          <w:szCs w:val="22"/>
        </w:rPr>
        <w:t>w miejscach skrzyżowań trasy kabla z</w:t>
      </w:r>
      <w:r>
        <w:rPr>
          <w:rFonts w:ascii="CG Omega" w:hAnsi="CG Omega"/>
          <w:b w:val="0"/>
          <w:sz w:val="22"/>
          <w:szCs w:val="22"/>
        </w:rPr>
        <w:t> </w:t>
      </w:r>
      <w:r w:rsidRPr="000F2164">
        <w:rPr>
          <w:rFonts w:ascii="CG Omega" w:hAnsi="CG Omega"/>
          <w:b w:val="0"/>
          <w:sz w:val="22"/>
          <w:szCs w:val="22"/>
        </w:rPr>
        <w:t xml:space="preserve">istniejącym uzbrojeniem terenu lub na przejściach pod drogami i wjazdami  należy układać w rurach </w:t>
      </w:r>
      <w:r>
        <w:rPr>
          <w:rFonts w:ascii="CG Omega" w:hAnsi="CG Omega"/>
          <w:b w:val="0"/>
          <w:sz w:val="22"/>
          <w:szCs w:val="22"/>
        </w:rPr>
        <w:t xml:space="preserve">ochronnych </w:t>
      </w:r>
      <w:proofErr w:type="spellStart"/>
      <w:r>
        <w:rPr>
          <w:rFonts w:ascii="CG Omega" w:hAnsi="CG Omega"/>
          <w:b w:val="0"/>
          <w:sz w:val="22"/>
          <w:szCs w:val="22"/>
        </w:rPr>
        <w:t>Arot</w:t>
      </w:r>
      <w:proofErr w:type="spellEnd"/>
      <w:r>
        <w:rPr>
          <w:rFonts w:ascii="CG Omega" w:hAnsi="CG Omega"/>
          <w:b w:val="0"/>
          <w:sz w:val="22"/>
          <w:szCs w:val="22"/>
        </w:rPr>
        <w:t xml:space="preserve"> DVK 75</w:t>
      </w:r>
      <w:r w:rsidRPr="000F2164">
        <w:rPr>
          <w:rFonts w:ascii="CG Omega" w:hAnsi="CG Omega"/>
          <w:b w:val="0"/>
          <w:sz w:val="22"/>
          <w:szCs w:val="22"/>
        </w:rPr>
        <w:t>, zgodnie z projektem budowlanym.</w:t>
      </w:r>
    </w:p>
    <w:p w:rsidR="007C57DE" w:rsidRPr="00086CB5" w:rsidRDefault="00086CB5"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86CB5">
        <w:rPr>
          <w:rFonts w:ascii="CG Omega" w:hAnsi="CG Omega"/>
          <w:b w:val="0"/>
          <w:sz w:val="22"/>
          <w:szCs w:val="22"/>
        </w:rPr>
        <w:t>j</w:t>
      </w:r>
      <w:r w:rsidR="007C57DE" w:rsidRPr="00086CB5">
        <w:rPr>
          <w:rFonts w:ascii="CG Omega" w:hAnsi="CG Omega"/>
          <w:b w:val="0"/>
          <w:sz w:val="22"/>
          <w:szCs w:val="22"/>
        </w:rPr>
        <w:t>ako punkty oświetlenia zewnętrznego przewidziano słupy ocynkowane typu S100 bez wysięgników, posadowione na fundamentach typu F 160 i oprawy (projektory)  o mocy 2x400W.</w:t>
      </w:r>
    </w:p>
    <w:p w:rsidR="007C57DE" w:rsidRPr="00086CB5" w:rsidRDefault="00086CB5" w:rsidP="00150296">
      <w:pPr>
        <w:pStyle w:val="Akapitzlist"/>
        <w:numPr>
          <w:ilvl w:val="2"/>
          <w:numId w:val="45"/>
        </w:numPr>
        <w:autoSpaceDE w:val="0"/>
        <w:autoSpaceDN w:val="0"/>
        <w:adjustRightInd w:val="0"/>
        <w:ind w:left="1134" w:hanging="283"/>
        <w:jc w:val="both"/>
        <w:rPr>
          <w:rFonts w:ascii="CG Omega" w:hAnsi="CG Omega"/>
          <w:b w:val="0"/>
          <w:sz w:val="22"/>
          <w:szCs w:val="22"/>
        </w:rPr>
      </w:pPr>
      <w:r w:rsidRPr="00086CB5">
        <w:rPr>
          <w:rFonts w:ascii="CG Omega" w:hAnsi="CG Omega"/>
          <w:b w:val="0"/>
          <w:sz w:val="22"/>
          <w:szCs w:val="22"/>
        </w:rPr>
        <w:t>d</w:t>
      </w:r>
      <w:r w:rsidR="007C57DE" w:rsidRPr="00086CB5">
        <w:rPr>
          <w:rFonts w:ascii="CG Omega" w:hAnsi="CG Omega"/>
          <w:b w:val="0"/>
          <w:sz w:val="22"/>
          <w:szCs w:val="22"/>
        </w:rPr>
        <w:t>o oświetlenie parkingu przewidziano słupy  S-40 , posadowionych na fundamencie typu F 75 z oprawami typu OCP i  lampami energooszczędnymi o mocy 23W.</w:t>
      </w:r>
    </w:p>
    <w:p w:rsidR="007C57DE" w:rsidRPr="000F2164" w:rsidRDefault="007C57DE" w:rsidP="007C57DE">
      <w:pPr>
        <w:autoSpaceDE w:val="0"/>
        <w:autoSpaceDN w:val="0"/>
        <w:adjustRightInd w:val="0"/>
        <w:spacing w:line="240" w:lineRule="auto"/>
        <w:ind w:left="1134"/>
        <w:jc w:val="both"/>
        <w:rPr>
          <w:sz w:val="22"/>
          <w:szCs w:val="22"/>
        </w:rPr>
      </w:pPr>
      <w:r>
        <w:rPr>
          <w:sz w:val="22"/>
          <w:szCs w:val="22"/>
        </w:rPr>
        <w:t>Usytuowania poszczególnych rodzajów  słupów i opraw oświetleniowych należy dokonać zgodnie z projektem zagospodarowania terenu.</w:t>
      </w:r>
    </w:p>
    <w:p w:rsidR="007C57DE" w:rsidRPr="00C8081D"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Pr>
          <w:rFonts w:ascii="CG Omega" w:hAnsi="CG Omega"/>
          <w:b w:val="0"/>
          <w:sz w:val="22"/>
          <w:szCs w:val="22"/>
        </w:rPr>
        <w:t>j</w:t>
      </w:r>
      <w:r w:rsidRPr="00C8081D">
        <w:rPr>
          <w:rFonts w:ascii="CG Omega" w:hAnsi="CG Omega"/>
          <w:b w:val="0"/>
          <w:sz w:val="22"/>
          <w:szCs w:val="22"/>
        </w:rPr>
        <w:t xml:space="preserve">ako zabezpieczenie opraw oświetleniowych i elementów dekoracyjnych w słupach zamontować złącza bezpiecznikowe IZK z wkładką bezpiecznikową </w:t>
      </w:r>
      <w:proofErr w:type="spellStart"/>
      <w:r w:rsidRPr="00C8081D">
        <w:rPr>
          <w:rFonts w:ascii="CG Omega" w:hAnsi="CG Omega"/>
          <w:b w:val="0"/>
          <w:sz w:val="22"/>
          <w:szCs w:val="22"/>
        </w:rPr>
        <w:t>BiWts</w:t>
      </w:r>
      <w:proofErr w:type="spellEnd"/>
      <w:r w:rsidRPr="00C8081D">
        <w:rPr>
          <w:rFonts w:ascii="CG Omega" w:hAnsi="CG Omega"/>
          <w:b w:val="0"/>
          <w:sz w:val="22"/>
          <w:szCs w:val="22"/>
        </w:rPr>
        <w:t xml:space="preserve"> 6A. </w:t>
      </w:r>
    </w:p>
    <w:p w:rsidR="007C57DE" w:rsidRDefault="007C57DE" w:rsidP="00150296">
      <w:pPr>
        <w:pStyle w:val="Akapitzlist"/>
        <w:numPr>
          <w:ilvl w:val="2"/>
          <w:numId w:val="45"/>
        </w:numPr>
        <w:tabs>
          <w:tab w:val="left" w:pos="1134"/>
        </w:tabs>
        <w:autoSpaceDE w:val="0"/>
        <w:autoSpaceDN w:val="0"/>
        <w:adjustRightInd w:val="0"/>
        <w:ind w:firstLine="131"/>
        <w:jc w:val="both"/>
        <w:rPr>
          <w:rFonts w:ascii="CG Omega" w:hAnsi="CG Omega"/>
          <w:b w:val="0"/>
          <w:sz w:val="22"/>
          <w:szCs w:val="22"/>
        </w:rPr>
      </w:pPr>
      <w:r>
        <w:rPr>
          <w:rFonts w:ascii="CG Omega" w:hAnsi="CG Omega"/>
          <w:b w:val="0"/>
          <w:sz w:val="22"/>
          <w:szCs w:val="22"/>
        </w:rPr>
        <w:t xml:space="preserve">złącza, oprawy </w:t>
      </w:r>
      <w:r w:rsidRPr="000B25E4">
        <w:rPr>
          <w:rFonts w:ascii="CG Omega" w:hAnsi="CG Omega"/>
          <w:b w:val="0"/>
          <w:sz w:val="22"/>
          <w:szCs w:val="22"/>
        </w:rPr>
        <w:t>na słupie należy połączyć  przewodami YDY 3x2,5 mm</w:t>
      </w:r>
      <w:r w:rsidRPr="000B25E4">
        <w:rPr>
          <w:rFonts w:ascii="CG Omega" w:hAnsi="CG Omega"/>
          <w:b w:val="0"/>
          <w:sz w:val="22"/>
          <w:szCs w:val="22"/>
          <w:vertAlign w:val="superscript"/>
        </w:rPr>
        <w:t>2</w:t>
      </w:r>
      <w:r w:rsidRPr="000B25E4">
        <w:rPr>
          <w:rFonts w:ascii="CG Omega" w:hAnsi="CG Omega"/>
          <w:b w:val="0"/>
          <w:sz w:val="22"/>
          <w:szCs w:val="22"/>
        </w:rPr>
        <w:t>.</w:t>
      </w:r>
    </w:p>
    <w:p w:rsidR="007C57DE" w:rsidRPr="00286681" w:rsidRDefault="007C57DE" w:rsidP="00150296">
      <w:pPr>
        <w:pStyle w:val="Akapitzlist"/>
        <w:numPr>
          <w:ilvl w:val="2"/>
          <w:numId w:val="45"/>
        </w:numPr>
        <w:autoSpaceDE w:val="0"/>
        <w:autoSpaceDN w:val="0"/>
        <w:adjustRightInd w:val="0"/>
        <w:ind w:left="1134" w:hanging="283"/>
        <w:jc w:val="both"/>
        <w:rPr>
          <w:rFonts w:ascii="CG Omega" w:hAnsi="CG Omega"/>
          <w:b w:val="0"/>
          <w:sz w:val="22"/>
          <w:szCs w:val="22"/>
        </w:rPr>
      </w:pPr>
      <w:r>
        <w:rPr>
          <w:rFonts w:ascii="CG Omega" w:hAnsi="CG Omega"/>
          <w:b w:val="0"/>
          <w:sz w:val="22"/>
          <w:szCs w:val="22"/>
        </w:rPr>
        <w:t xml:space="preserve">całość wykonanych robót </w:t>
      </w:r>
      <w:r w:rsidRPr="00860293">
        <w:rPr>
          <w:rFonts w:ascii="CG Omega" w:hAnsi="CG Omega"/>
          <w:b w:val="0"/>
          <w:sz w:val="22"/>
          <w:szCs w:val="22"/>
        </w:rPr>
        <w:t>należy zinwentaryzować przed zasypaniem wykopów.</w:t>
      </w:r>
    </w:p>
    <w:p w:rsidR="007C57DE" w:rsidRPr="00883761" w:rsidRDefault="00086CB5" w:rsidP="00086CB5">
      <w:pPr>
        <w:pStyle w:val="Akapitzlist"/>
        <w:autoSpaceDE w:val="0"/>
        <w:autoSpaceDN w:val="0"/>
        <w:adjustRightInd w:val="0"/>
        <w:ind w:left="851"/>
        <w:jc w:val="both"/>
        <w:rPr>
          <w:rFonts w:ascii="CG Omega" w:hAnsi="CG Omega"/>
          <w:sz w:val="22"/>
          <w:szCs w:val="22"/>
        </w:rPr>
      </w:pPr>
      <w:r>
        <w:rPr>
          <w:rFonts w:ascii="CG Omega" w:hAnsi="CG Omega"/>
          <w:sz w:val="22"/>
          <w:szCs w:val="22"/>
        </w:rPr>
        <w:t xml:space="preserve">8)  </w:t>
      </w:r>
      <w:r w:rsidR="007C57DE" w:rsidRPr="00883761">
        <w:rPr>
          <w:rFonts w:ascii="CG Omega" w:hAnsi="CG Omega"/>
          <w:sz w:val="22"/>
          <w:szCs w:val="22"/>
        </w:rPr>
        <w:t>Zakres robót obejmuje:</w:t>
      </w:r>
    </w:p>
    <w:p w:rsidR="007C57DE" w:rsidRPr="00D773F8" w:rsidRDefault="007C57DE" w:rsidP="00150296">
      <w:pPr>
        <w:numPr>
          <w:ilvl w:val="0"/>
          <w:numId w:val="44"/>
        </w:numPr>
        <w:autoSpaceDE w:val="0"/>
        <w:autoSpaceDN w:val="0"/>
        <w:adjustRightInd w:val="0"/>
        <w:spacing w:line="240" w:lineRule="auto"/>
        <w:ind w:left="1068" w:firstLine="66"/>
        <w:jc w:val="both"/>
        <w:rPr>
          <w:sz w:val="22"/>
          <w:szCs w:val="22"/>
        </w:rPr>
      </w:pPr>
      <w:r w:rsidRPr="00D773F8">
        <w:rPr>
          <w:sz w:val="22"/>
          <w:szCs w:val="22"/>
        </w:rPr>
        <w:t>wytyczenie przebiegu trasy oświetlenia,</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lastRenderedPageBreak/>
        <w:t xml:space="preserve">ułożenie kabla </w:t>
      </w:r>
      <w:r w:rsidR="0003264B">
        <w:rPr>
          <w:sz w:val="22"/>
          <w:szCs w:val="22"/>
        </w:rPr>
        <w:t>4x25mm</w:t>
      </w:r>
      <w:r w:rsidR="0003264B">
        <w:rPr>
          <w:sz w:val="22"/>
          <w:szCs w:val="22"/>
          <w:vertAlign w:val="superscript"/>
        </w:rPr>
        <w:t>2</w:t>
      </w:r>
      <w:r w:rsidR="0003264B">
        <w:rPr>
          <w:sz w:val="22"/>
          <w:szCs w:val="22"/>
        </w:rPr>
        <w:t xml:space="preserve"> wykopie </w:t>
      </w:r>
      <w:r>
        <w:rPr>
          <w:sz w:val="22"/>
          <w:szCs w:val="22"/>
        </w:rPr>
        <w:t>w wykopie,</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t>montaż fundamentów</w:t>
      </w:r>
      <w:r w:rsidRPr="00455174">
        <w:rPr>
          <w:sz w:val="22"/>
          <w:szCs w:val="22"/>
        </w:rPr>
        <w:t xml:space="preserve"> pod słupy oświetleniowe</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opraw oświetleniowych,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wciąganie przewodów YDY 3x2,5 w słupy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7C57DE" w:rsidRDefault="007C57DE" w:rsidP="00150296">
      <w:pPr>
        <w:numPr>
          <w:ilvl w:val="0"/>
          <w:numId w:val="44"/>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974698" w:rsidRDefault="00086CB5" w:rsidP="002F5C2D">
      <w:pPr>
        <w:rPr>
          <w:sz w:val="22"/>
          <w:szCs w:val="22"/>
        </w:rPr>
      </w:pPr>
      <w:r>
        <w:rPr>
          <w:sz w:val="22"/>
          <w:szCs w:val="22"/>
        </w:rPr>
        <w:t xml:space="preserve">     </w:t>
      </w:r>
    </w:p>
    <w:p w:rsidR="00E56F11" w:rsidRDefault="00572642" w:rsidP="00464FC7">
      <w:pPr>
        <w:autoSpaceDE w:val="0"/>
        <w:autoSpaceDN w:val="0"/>
        <w:adjustRightInd w:val="0"/>
        <w:spacing w:line="240" w:lineRule="auto"/>
        <w:ind w:left="567" w:hanging="567"/>
        <w:jc w:val="both"/>
        <w:rPr>
          <w:sz w:val="22"/>
          <w:szCs w:val="22"/>
        </w:rPr>
      </w:pPr>
      <w:r>
        <w:rPr>
          <w:sz w:val="22"/>
          <w:szCs w:val="22"/>
        </w:rPr>
        <w:t>2.5</w:t>
      </w:r>
      <w:r>
        <w:rPr>
          <w:sz w:val="22"/>
          <w:szCs w:val="22"/>
        </w:rPr>
        <w:tab/>
      </w:r>
      <w:r w:rsidR="009178CC" w:rsidRPr="009178CC">
        <w:rPr>
          <w:sz w:val="22"/>
          <w:szCs w:val="22"/>
        </w:rPr>
        <w:t xml:space="preserve">Szczegółowy opis przedmiotu zamówienia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572642" w:rsidP="000F2164">
      <w:pPr>
        <w:autoSpaceDE w:val="0"/>
        <w:autoSpaceDN w:val="0"/>
        <w:adjustRightInd w:val="0"/>
        <w:spacing w:line="240" w:lineRule="auto"/>
        <w:ind w:left="567" w:hanging="567"/>
        <w:jc w:val="both"/>
        <w:rPr>
          <w:sz w:val="22"/>
          <w:szCs w:val="22"/>
        </w:rPr>
      </w:pPr>
      <w:r>
        <w:rPr>
          <w:sz w:val="22"/>
          <w:szCs w:val="22"/>
        </w:rPr>
        <w:t>2.6</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572642" w:rsidP="00170BEC">
      <w:pPr>
        <w:autoSpaceDE w:val="0"/>
        <w:autoSpaceDN w:val="0"/>
        <w:adjustRightInd w:val="0"/>
        <w:spacing w:line="240" w:lineRule="auto"/>
        <w:ind w:left="567" w:hanging="567"/>
        <w:jc w:val="both"/>
        <w:rPr>
          <w:sz w:val="22"/>
          <w:szCs w:val="22"/>
        </w:rPr>
      </w:pPr>
      <w:r>
        <w:rPr>
          <w:sz w:val="22"/>
          <w:szCs w:val="22"/>
        </w:rPr>
        <w:t>2.7</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2.8</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572642"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2.9</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A154A5" w:rsidRDefault="00572642" w:rsidP="0040447E">
      <w:pPr>
        <w:autoSpaceDE w:val="0"/>
        <w:autoSpaceDN w:val="0"/>
        <w:adjustRightInd w:val="0"/>
        <w:ind w:left="1407" w:hanging="840"/>
        <w:jc w:val="both"/>
        <w:rPr>
          <w:rFonts w:eastAsia="Verdana,Bold" w:cs="Verdana"/>
          <w:b/>
          <w:sz w:val="22"/>
          <w:szCs w:val="22"/>
        </w:rPr>
      </w:pPr>
      <w:r>
        <w:rPr>
          <w:rFonts w:eastAsia="Verdana,Bold" w:cs="Verdana"/>
          <w:sz w:val="22"/>
          <w:szCs w:val="22"/>
        </w:rPr>
        <w:t>2.9</w:t>
      </w:r>
      <w:r w:rsidR="00E56F11" w:rsidRPr="00E56F11">
        <w:rPr>
          <w:rFonts w:eastAsia="Verdana,Bold" w:cs="Verdana"/>
          <w:sz w:val="22"/>
          <w:szCs w:val="22"/>
        </w:rPr>
        <w:t>.1</w:t>
      </w:r>
      <w:r w:rsidR="00E56F11" w:rsidRPr="00E56F11">
        <w:rPr>
          <w:rFonts w:eastAsia="Verdana,Bold" w:cs="Verdana"/>
          <w:sz w:val="22"/>
          <w:szCs w:val="22"/>
        </w:rPr>
        <w:tab/>
      </w:r>
      <w:r w:rsidR="00A154A5">
        <w:rPr>
          <w:rFonts w:eastAsia="Verdana,Bold" w:cs="Verdana"/>
          <w:sz w:val="22"/>
          <w:szCs w:val="22"/>
        </w:rPr>
        <w:t>w</w:t>
      </w:r>
      <w:r w:rsidR="00A154A5" w:rsidRPr="002175FB">
        <w:rPr>
          <w:rFonts w:eastAsia="Verdana,Bold" w:cs="Verdana"/>
          <w:sz w:val="22"/>
          <w:szCs w:val="22"/>
        </w:rPr>
        <w:t>ykonawca jest z</w:t>
      </w:r>
      <w:r w:rsidR="00A154A5">
        <w:rPr>
          <w:rFonts w:eastAsia="Verdana,Bold" w:cs="Verdana"/>
          <w:sz w:val="22"/>
          <w:szCs w:val="22"/>
        </w:rPr>
        <w:t>obowiązany wykonywać przedmiot u</w:t>
      </w:r>
      <w:r w:rsidR="00A154A5" w:rsidRPr="002175FB">
        <w:rPr>
          <w:rFonts w:eastAsia="Verdana,Bold" w:cs="Verdana"/>
          <w:sz w:val="22"/>
          <w:szCs w:val="22"/>
        </w:rPr>
        <w:t xml:space="preserve">mowy zgodnie z obowiązującymi w </w:t>
      </w:r>
      <w:r w:rsidR="00A154A5">
        <w:rPr>
          <w:rFonts w:eastAsia="Verdana,Bold" w:cs="Verdana"/>
          <w:sz w:val="22"/>
          <w:szCs w:val="22"/>
        </w:rPr>
        <w:t xml:space="preserve"> </w:t>
      </w:r>
      <w:r w:rsidR="00A154A5" w:rsidRPr="002175FB">
        <w:rPr>
          <w:rFonts w:eastAsia="Verdana,Bold" w:cs="Verdana"/>
          <w:sz w:val="22"/>
          <w:szCs w:val="22"/>
        </w:rPr>
        <w:t>tym</w:t>
      </w:r>
      <w:r w:rsidR="00A154A5">
        <w:rPr>
          <w:rFonts w:eastAsia="Verdana,Bold" w:cs="Verdana"/>
          <w:sz w:val="22"/>
          <w:szCs w:val="22"/>
        </w:rPr>
        <w:t xml:space="preserve"> </w:t>
      </w:r>
      <w:r w:rsidR="00A154A5" w:rsidRPr="002175FB">
        <w:rPr>
          <w:rFonts w:eastAsia="Verdana,Bold" w:cs="Verdana"/>
          <w:sz w:val="22"/>
          <w:szCs w:val="22"/>
        </w:rPr>
        <w:t>zakresie przepisami prawa, obowiązującymi normami, warunkami technicznymi wykonania</w:t>
      </w:r>
      <w:r w:rsidR="00A154A5">
        <w:rPr>
          <w:rFonts w:eastAsia="Verdana,Bold" w:cs="Verdana"/>
          <w:sz w:val="22"/>
          <w:szCs w:val="22"/>
        </w:rPr>
        <w:t xml:space="preserve"> robot </w:t>
      </w:r>
      <w:r w:rsidR="00A154A5" w:rsidRPr="002175FB">
        <w:rPr>
          <w:rFonts w:eastAsia="Verdana,Bold" w:cs="Verdana"/>
          <w:sz w:val="22"/>
          <w:szCs w:val="22"/>
        </w:rPr>
        <w:t>oraz wiedzą techniczną.</w:t>
      </w:r>
    </w:p>
    <w:p w:rsidR="00A154A5" w:rsidRDefault="00572642" w:rsidP="00A154A5">
      <w:pPr>
        <w:autoSpaceDE w:val="0"/>
        <w:autoSpaceDN w:val="0"/>
        <w:adjustRightInd w:val="0"/>
        <w:ind w:left="567"/>
        <w:rPr>
          <w:rFonts w:eastAsia="Verdana,Bold" w:cs="Verdana"/>
          <w:sz w:val="22"/>
          <w:szCs w:val="22"/>
        </w:rPr>
      </w:pPr>
      <w:r>
        <w:rPr>
          <w:rFonts w:eastAsia="Verdana,Bold" w:cs="Verdana"/>
          <w:sz w:val="22"/>
          <w:szCs w:val="22"/>
        </w:rPr>
        <w:t>2.9</w:t>
      </w:r>
      <w:r w:rsidR="00A154A5" w:rsidRPr="00A154A5">
        <w:rPr>
          <w:rFonts w:eastAsia="Verdana,Bold" w:cs="Verdana"/>
          <w:sz w:val="22"/>
          <w:szCs w:val="22"/>
        </w:rPr>
        <w:t>.2</w:t>
      </w:r>
      <w:r w:rsidR="00A154A5">
        <w:rPr>
          <w:rFonts w:eastAsia="Verdana,Bold" w:cs="Verdana"/>
          <w:b/>
          <w:sz w:val="22"/>
          <w:szCs w:val="22"/>
        </w:rPr>
        <w:t xml:space="preserve"> </w:t>
      </w:r>
      <w:r w:rsidR="00A154A5">
        <w:rPr>
          <w:rFonts w:eastAsia="Verdana,Bold" w:cs="Verdana"/>
          <w:sz w:val="22"/>
          <w:szCs w:val="22"/>
        </w:rPr>
        <w:t xml:space="preserve">   wykonawca  jest odpowiedzialny za jakość wykonanych robót. Do wbudowania    </w:t>
      </w:r>
    </w:p>
    <w:p w:rsidR="00A154A5" w:rsidRDefault="00A154A5" w:rsidP="00A154A5">
      <w:pPr>
        <w:autoSpaceDE w:val="0"/>
        <w:autoSpaceDN w:val="0"/>
        <w:adjustRightInd w:val="0"/>
        <w:ind w:left="567"/>
        <w:rPr>
          <w:rFonts w:eastAsia="Verdana,Bold" w:cs="Verdana"/>
          <w:b/>
          <w:sz w:val="22"/>
          <w:szCs w:val="22"/>
        </w:rPr>
      </w:pPr>
      <w:r>
        <w:rPr>
          <w:rFonts w:eastAsia="Verdana,Bold" w:cs="Verdana"/>
          <w:sz w:val="22"/>
          <w:szCs w:val="22"/>
        </w:rPr>
        <w:t xml:space="preserve">              mogą być użyte tylko i wyłącznie materiały i urządzenia nowe w I klasie jakości.</w:t>
      </w:r>
    </w:p>
    <w:p w:rsidR="00A154A5" w:rsidRPr="00A154A5" w:rsidRDefault="00572642" w:rsidP="00A154A5">
      <w:pPr>
        <w:autoSpaceDE w:val="0"/>
        <w:autoSpaceDN w:val="0"/>
        <w:adjustRightInd w:val="0"/>
        <w:ind w:left="1407" w:hanging="840"/>
        <w:rPr>
          <w:rFonts w:eastAsia="Verdana,Bold" w:cs="Verdana"/>
          <w:b/>
          <w:sz w:val="22"/>
          <w:szCs w:val="22"/>
        </w:rPr>
      </w:pPr>
      <w:r>
        <w:rPr>
          <w:rFonts w:eastAsia="Verdana,Bold" w:cs="Verdana"/>
          <w:sz w:val="22"/>
          <w:szCs w:val="22"/>
        </w:rPr>
        <w:t>2.9</w:t>
      </w:r>
      <w:r w:rsidR="00A154A5" w:rsidRPr="00A154A5">
        <w:rPr>
          <w:rFonts w:eastAsia="Verdana,Bold" w:cs="Verdana"/>
          <w:sz w:val="22"/>
          <w:szCs w:val="22"/>
        </w:rPr>
        <w:t>.3</w:t>
      </w:r>
      <w:r w:rsidR="00A154A5">
        <w:rPr>
          <w:rFonts w:eastAsia="Verdana,Bold" w:cs="Verdana"/>
          <w:b/>
          <w:sz w:val="22"/>
          <w:szCs w:val="22"/>
        </w:rPr>
        <w:tab/>
      </w:r>
      <w:r w:rsidR="00A154A5" w:rsidRPr="00AC0C8B">
        <w:rPr>
          <w:rFonts w:eastAsia="Verdana,Bold" w:cs="Verdana"/>
          <w:sz w:val="22"/>
          <w:szCs w:val="22"/>
        </w:rPr>
        <w:t>wykonawca zobowiązany jest do  organizacji placu budowy i jego oznakowania, a w razie konieczności  opracowania i uzgodnienia projektu organizacji ruchu w obrębie prowadzonych robót, oraz ponoszenia opłat za zajęcie pasa drogowego na czas realizacji robót</w:t>
      </w:r>
      <w:r w:rsidR="00A154A5">
        <w:rPr>
          <w:rFonts w:eastAsia="Verdana,Bold" w:cs="Verdana"/>
          <w:sz w:val="22"/>
          <w:szCs w:val="22"/>
        </w:rPr>
        <w:t xml:space="preserve"> ( jeżeli dotyczy)</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.4 </w:t>
      </w:r>
      <w:r w:rsidR="00A154A5">
        <w:rPr>
          <w:rFonts w:eastAsia="Verdana,Bold" w:cs="Verdana"/>
          <w:sz w:val="22"/>
          <w:szCs w:val="22"/>
        </w:rPr>
        <w:tab/>
      </w:r>
      <w:r w:rsidR="00A154A5" w:rsidRPr="00AC0C8B">
        <w:rPr>
          <w:rFonts w:eastAsia="Verdana,Bold" w:cs="Verdana"/>
          <w:sz w:val="22"/>
          <w:szCs w:val="22"/>
        </w:rPr>
        <w:t xml:space="preserve">w trakcie prowadzenia robot ziemnych należy zachować szczególną ostrożność na urządzenia </w:t>
      </w:r>
      <w:r w:rsidR="00A154A5">
        <w:rPr>
          <w:rFonts w:eastAsia="Verdana,Bold" w:cs="Verdana"/>
          <w:sz w:val="22"/>
          <w:szCs w:val="22"/>
        </w:rPr>
        <w:t xml:space="preserve"> </w:t>
      </w:r>
      <w:r w:rsidR="00A154A5" w:rsidRPr="00AC0C8B">
        <w:rPr>
          <w:rFonts w:eastAsia="Verdana,Bold" w:cs="Verdana"/>
          <w:sz w:val="22"/>
          <w:szCs w:val="22"/>
        </w:rPr>
        <w:t>obce, w obrębie których prace należy wykonywać ręcznie.</w:t>
      </w:r>
    </w:p>
    <w:p w:rsidR="00A154A5" w:rsidRDefault="00572642" w:rsidP="00A154A5">
      <w:pPr>
        <w:autoSpaceDE w:val="0"/>
        <w:autoSpaceDN w:val="0"/>
        <w:adjustRightInd w:val="0"/>
        <w:ind w:left="1407" w:hanging="840"/>
        <w:jc w:val="both"/>
        <w:rPr>
          <w:rFonts w:eastAsia="Verdana,Bold" w:cs="Verdana"/>
          <w:sz w:val="22"/>
          <w:szCs w:val="22"/>
        </w:rPr>
      </w:pPr>
      <w:r>
        <w:rPr>
          <w:rFonts w:eastAsia="Verdana,Bold" w:cs="Verdana"/>
          <w:sz w:val="22"/>
          <w:szCs w:val="22"/>
        </w:rPr>
        <w:t>2.9</w:t>
      </w:r>
      <w:r w:rsidR="00A154A5">
        <w:rPr>
          <w:rFonts w:eastAsia="Verdana,Bold" w:cs="Verdana"/>
          <w:sz w:val="22"/>
          <w:szCs w:val="22"/>
        </w:rPr>
        <w:t xml:space="preserve">.5 </w:t>
      </w:r>
      <w:r w:rsidR="00A154A5">
        <w:rPr>
          <w:rFonts w:eastAsia="Verdana,Bold" w:cs="Verdana"/>
          <w:sz w:val="22"/>
          <w:szCs w:val="22"/>
        </w:rPr>
        <w:tab/>
      </w:r>
      <w:r w:rsidR="00A154A5">
        <w:rPr>
          <w:rFonts w:eastAsia="Verdana,Bold" w:cs="Verdana"/>
          <w:sz w:val="22"/>
          <w:szCs w:val="22"/>
        </w:rPr>
        <w:tab/>
        <w:t>l</w:t>
      </w:r>
      <w:r w:rsidR="00A154A5" w:rsidRPr="00AC0C8B">
        <w:rPr>
          <w:rFonts w:eastAsia="Verdana,Bold" w:cs="Verdana"/>
          <w:sz w:val="22"/>
          <w:szCs w:val="22"/>
        </w:rPr>
        <w:t>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jako wytwórca odpadów w rozumieniu art. 3 ust. 3 pkt. 22 ustawy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dnia 27.04.2001r. o odpadach (</w:t>
      </w:r>
      <w:proofErr w:type="spellStart"/>
      <w:r w:rsidRPr="00572642">
        <w:rPr>
          <w:rFonts w:ascii="CG Omega" w:eastAsia="Verdana,Bold" w:hAnsi="CG Omega" w:cs="Verdana"/>
          <w:b w:val="0"/>
          <w:sz w:val="22"/>
          <w:szCs w:val="22"/>
        </w:rPr>
        <w:t>t</w:t>
      </w:r>
      <w:r w:rsidR="002F5C2D">
        <w:rPr>
          <w:rFonts w:ascii="CG Omega" w:eastAsia="Verdana,Bold" w:hAnsi="CG Omega" w:cs="Verdana"/>
          <w:b w:val="0"/>
          <w:sz w:val="22"/>
          <w:szCs w:val="22"/>
        </w:rPr>
        <w:t>.j</w:t>
      </w:r>
      <w:proofErr w:type="spellEnd"/>
      <w:r w:rsidR="002F5C2D">
        <w:rPr>
          <w:rFonts w:ascii="CG Omega" w:eastAsia="Verdana,Bold" w:hAnsi="CG Omega" w:cs="Verdana"/>
          <w:b w:val="0"/>
          <w:sz w:val="22"/>
          <w:szCs w:val="22"/>
        </w:rPr>
        <w:t>. Dz. U. z 2018r.  poz. 992</w:t>
      </w:r>
      <w:r w:rsidRPr="00572642">
        <w:rPr>
          <w:rFonts w:ascii="CG Omega" w:eastAsia="Verdana,Bold" w:hAnsi="CG Omega" w:cs="Verdana"/>
          <w:b w:val="0"/>
          <w:sz w:val="22"/>
          <w:szCs w:val="22"/>
        </w:rPr>
        <w:t xml:space="preserve"> z</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 xml:space="preserve">późniejszymi zmianami) ma obowiązek zagospodarowania powstałych podczas realizacji </w:t>
      </w:r>
      <w:r w:rsidRPr="00572642">
        <w:rPr>
          <w:rFonts w:ascii="CG Omega" w:eastAsia="Verdana,Bold" w:hAnsi="CG Omega" w:cs="Verdana"/>
          <w:b w:val="0"/>
          <w:sz w:val="22"/>
          <w:szCs w:val="22"/>
        </w:rPr>
        <w:lastRenderedPageBreak/>
        <w:t>zadania odpadów i ustawą z dnia 27.04.2001 r. Prawo ochrony środowiska (</w:t>
      </w:r>
      <w:r w:rsidR="009921CA">
        <w:rPr>
          <w:rFonts w:ascii="CG Omega" w:eastAsia="Verdana,Bold" w:hAnsi="CG Omega" w:cs="Verdana"/>
          <w:b w:val="0"/>
          <w:sz w:val="22"/>
          <w:szCs w:val="22"/>
        </w:rPr>
        <w:t>tj. Dz.U. z 2018 r., poz. 799 ze zm.</w:t>
      </w:r>
      <w:r w:rsidRPr="00572642">
        <w:rPr>
          <w:rFonts w:ascii="CG Omega" w:eastAsia="Verdana,Bold" w:hAnsi="CG Omega" w:cs="Verdana"/>
          <w:b w:val="0"/>
          <w:sz w:val="22"/>
          <w:szCs w:val="22"/>
        </w:rPr>
        <w:t>).</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Wykonawca ma obowiązek uwzględnić miejsce, odległość, koszt wywozu, utylizacji i składowania odpadów.</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Zamawiającemu wykonanie robot zanikających i     ulegających zakryciu, przed ich zakryciem, celem odbioru.</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wykonawca ma obowiązek zgłosić gotowość do odbioru przedmio</w:t>
      </w:r>
      <w:r w:rsidR="0040447E" w:rsidRPr="00572642">
        <w:rPr>
          <w:rFonts w:ascii="CG Omega" w:eastAsia="Verdana,Bold" w:hAnsi="CG Omega" w:cs="Verdana"/>
          <w:b w:val="0"/>
          <w:sz w:val="22"/>
          <w:szCs w:val="22"/>
        </w:rPr>
        <w:t>tu u</w:t>
      </w:r>
      <w:r w:rsidRPr="00572642">
        <w:rPr>
          <w:rFonts w:ascii="CG Omega" w:eastAsia="Verdana,Bold" w:hAnsi="CG Omega" w:cs="Verdana"/>
          <w:b w:val="0"/>
          <w:sz w:val="22"/>
          <w:szCs w:val="22"/>
        </w:rPr>
        <w:t>mowy i</w:t>
      </w:r>
      <w:r w:rsidR="00572642" w:rsidRPr="00572642">
        <w:rPr>
          <w:rFonts w:ascii="CG Omega" w:eastAsia="Verdana,Bold" w:hAnsi="CG Omega" w:cs="Verdana"/>
          <w:b w:val="0"/>
          <w:sz w:val="22"/>
          <w:szCs w:val="22"/>
        </w:rPr>
        <w:t> </w:t>
      </w:r>
      <w:r w:rsidRPr="00572642">
        <w:rPr>
          <w:rFonts w:ascii="CG Omega" w:eastAsia="Verdana,Bold" w:hAnsi="CG Omega" w:cs="Verdana"/>
          <w:b w:val="0"/>
          <w:sz w:val="22"/>
          <w:szCs w:val="22"/>
        </w:rPr>
        <w:t>uczestniczyć w odbiorze.</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w cenie ryczałtowej zaoferowanej przez wykonawcę, do zakresu obowiązków wykonawcy należy również utrzymanie czystości i porządku w trakcie realizacji robót, oraz po zakończeniu robót   budowlanych oraz zapewnienie obsługi geodezyjnej w zakresie wytyczenia obiektu zgodnie z planem zagospodarowania działki lub terenu.</w:t>
      </w:r>
    </w:p>
    <w:p w:rsidR="00572642" w:rsidRPr="00572642" w:rsidRDefault="00A154A5" w:rsidP="00572642">
      <w:pPr>
        <w:pStyle w:val="Akapitzlist"/>
        <w:numPr>
          <w:ilvl w:val="2"/>
          <w:numId w:val="55"/>
        </w:numPr>
        <w:autoSpaceDE w:val="0"/>
        <w:autoSpaceDN w:val="0"/>
        <w:adjustRightInd w:val="0"/>
        <w:ind w:left="1418" w:hanging="851"/>
        <w:jc w:val="both"/>
        <w:rPr>
          <w:rFonts w:ascii="CG Omega" w:eastAsia="Verdana,Bold" w:hAnsi="CG Omega" w:cs="Verdana"/>
          <w:b w:val="0"/>
          <w:sz w:val="22"/>
          <w:szCs w:val="22"/>
        </w:rPr>
      </w:pPr>
      <w:r w:rsidRPr="00572642">
        <w:rPr>
          <w:rFonts w:ascii="CG Omega" w:eastAsia="Verdana,Bold" w:hAnsi="CG Omega" w:cs="Verdana"/>
          <w:b w:val="0"/>
          <w:sz w:val="22"/>
          <w:szCs w:val="22"/>
        </w:rPr>
        <w:t>po zakończeniu robót wykonawca ma obowiązek przedłożyć Zamawiającemu kompletną    dokumentację powykonawczą i odbiorową całego zadania, w tym również instrukcje eksploatacji i konserwacji urządzeń, karty gwarancyjne</w:t>
      </w:r>
      <w:r w:rsidR="0040447E" w:rsidRPr="00572642">
        <w:rPr>
          <w:rFonts w:ascii="CG Omega" w:eastAsia="Verdana,Bold" w:hAnsi="CG Omega" w:cs="Verdana"/>
          <w:b w:val="0"/>
          <w:sz w:val="22"/>
          <w:szCs w:val="22"/>
        </w:rPr>
        <w:t xml:space="preserve">, atesty, certyfikaty, aprobaty </w:t>
      </w:r>
      <w:r w:rsidRPr="00572642">
        <w:rPr>
          <w:rFonts w:ascii="CG Omega" w:eastAsia="Verdana,Bold" w:hAnsi="CG Omega" w:cs="Verdana"/>
          <w:b w:val="0"/>
          <w:sz w:val="22"/>
          <w:szCs w:val="22"/>
        </w:rPr>
        <w:t xml:space="preserve"> itp. ( jeżeli dotyczy).</w:t>
      </w:r>
    </w:p>
    <w:p w:rsidR="00572642" w:rsidRPr="00572642" w:rsidRDefault="00572642" w:rsidP="00572642">
      <w:pPr>
        <w:pStyle w:val="Akapitzlist"/>
        <w:numPr>
          <w:ilvl w:val="2"/>
          <w:numId w:val="55"/>
        </w:numPr>
        <w:autoSpaceDE w:val="0"/>
        <w:autoSpaceDN w:val="0"/>
        <w:adjustRightInd w:val="0"/>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wykonawca odpowiada za przekazany teren robót do czasu komisyjnego odbioru </w:t>
      </w:r>
      <w:r w:rsidRPr="00572642">
        <w:rPr>
          <w:rFonts w:ascii="CG Omega" w:eastAsia="Verdana,Bold" w:hAnsi="CG Omega" w:cs="Verdana"/>
          <w:b w:val="0"/>
          <w:sz w:val="22"/>
          <w:szCs w:val="22"/>
        </w:rPr>
        <w:t xml:space="preserve"> </w:t>
      </w:r>
    </w:p>
    <w:p w:rsidR="00A154A5" w:rsidRPr="00572642" w:rsidRDefault="00572642" w:rsidP="00572642">
      <w:pPr>
        <w:pStyle w:val="Akapitzlist"/>
        <w:autoSpaceDE w:val="0"/>
        <w:autoSpaceDN w:val="0"/>
        <w:adjustRightInd w:val="0"/>
        <w:ind w:left="1286"/>
        <w:jc w:val="both"/>
        <w:rPr>
          <w:rFonts w:ascii="CG Omega" w:eastAsia="Verdana,Bold" w:hAnsi="CG Omega" w:cs="Verdana"/>
          <w:b w:val="0"/>
          <w:sz w:val="22"/>
          <w:szCs w:val="22"/>
        </w:rPr>
      </w:pPr>
      <w:r w:rsidRPr="00572642">
        <w:rPr>
          <w:rFonts w:ascii="CG Omega" w:eastAsia="Verdana,Bold" w:hAnsi="CG Omega" w:cs="Verdana"/>
          <w:b w:val="0"/>
          <w:sz w:val="22"/>
          <w:szCs w:val="22"/>
        </w:rPr>
        <w:t xml:space="preserve">  </w:t>
      </w:r>
      <w:r w:rsidR="00A154A5" w:rsidRPr="00572642">
        <w:rPr>
          <w:rFonts w:ascii="CG Omega" w:eastAsia="Verdana,Bold" w:hAnsi="CG Omega" w:cs="Verdana"/>
          <w:b w:val="0"/>
          <w:sz w:val="22"/>
          <w:szCs w:val="22"/>
        </w:rPr>
        <w:t xml:space="preserve">robót </w:t>
      </w:r>
    </w:p>
    <w:p w:rsidR="00B01799" w:rsidRDefault="0020739E" w:rsidP="00156252">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w:t>
      </w:r>
      <w:r w:rsidR="00572642">
        <w:rPr>
          <w:color w:val="000000"/>
          <w:sz w:val="22"/>
          <w:szCs w:val="22"/>
        </w:rPr>
        <w:t>.10</w:t>
      </w:r>
      <w:r w:rsidR="009542A4">
        <w:rPr>
          <w:color w:val="000000"/>
          <w:sz w:val="22"/>
          <w:szCs w:val="22"/>
        </w:rPr>
        <w:tab/>
      </w:r>
      <w:r w:rsidR="00B01799" w:rsidRPr="00DF778A">
        <w:rPr>
          <w:color w:val="000000"/>
          <w:sz w:val="22"/>
          <w:szCs w:val="22"/>
        </w:rPr>
        <w:t>Jeżeli w projekcie budowlanym,</w:t>
      </w:r>
      <w:r w:rsidR="00483B4A">
        <w:rPr>
          <w:color w:val="000000"/>
          <w:sz w:val="22"/>
          <w:szCs w:val="22"/>
        </w:rPr>
        <w:t xml:space="preserve"> projektach branżowych,</w:t>
      </w:r>
      <w:r w:rsidR="00B01799" w:rsidRPr="00DF778A">
        <w:rPr>
          <w:color w:val="000000"/>
          <w:sz w:val="22"/>
          <w:szCs w:val="22"/>
        </w:rPr>
        <w:t xml:space="preserve"> specyfikacji technicznej wykonania i odbioru robót budowlanych</w:t>
      </w:r>
      <w:r w:rsidR="00483B4A">
        <w:rPr>
          <w:color w:val="000000"/>
          <w:sz w:val="22"/>
          <w:szCs w:val="22"/>
        </w:rPr>
        <w:t>, przedmiarze robót</w:t>
      </w:r>
      <w:r w:rsidR="00B01799" w:rsidRPr="00DF778A">
        <w:rPr>
          <w:color w:val="000000"/>
          <w:sz w:val="22"/>
          <w:szCs w:val="22"/>
        </w:rPr>
        <w:t xml:space="preserve"> lub SIWZ przedmiot zamówienia określono przez wskazanie znaków towarowych lub pochodzenie materiałów,</w:t>
      </w:r>
      <w:r w:rsidR="00483B4A">
        <w:rPr>
          <w:color w:val="000000"/>
          <w:sz w:val="22"/>
          <w:szCs w:val="22"/>
        </w:rPr>
        <w:t xml:space="preserve"> czy urządzeń służących do wykonania zamówienia,</w:t>
      </w:r>
      <w:r w:rsidR="00B01799" w:rsidRPr="00DF778A">
        <w:rPr>
          <w:color w:val="000000"/>
          <w:sz w:val="22"/>
          <w:szCs w:val="22"/>
        </w:rPr>
        <w:t xml:space="preserve"> to Zamawiający dopuszcza możliwość zastosowania urządzeń równoważnych w stosunku do zaprojektowanych z zachowaniem tych samych standardów technicznych, technologicznych i jakościowych. Przez pojęcie materiałów</w:t>
      </w:r>
      <w:r w:rsidR="00483B4A">
        <w:rPr>
          <w:color w:val="000000"/>
          <w:sz w:val="22"/>
          <w:szCs w:val="22"/>
        </w:rPr>
        <w:t>, urządzeń</w:t>
      </w:r>
      <w:r w:rsidR="00B01799" w:rsidRPr="00DF778A">
        <w:rPr>
          <w:color w:val="000000"/>
          <w:sz w:val="22"/>
          <w:szCs w:val="22"/>
        </w:rPr>
        <w:t xml:space="preserve"> równoważnych należy rozumieć materiały gwarantujące rea</w:t>
      </w:r>
      <w:r w:rsidR="00483B4A">
        <w:rPr>
          <w:color w:val="000000"/>
          <w:sz w:val="22"/>
          <w:szCs w:val="22"/>
        </w:rPr>
        <w:t>lizację robót zgodnie z</w:t>
      </w:r>
      <w:r w:rsidR="00B01799" w:rsidRPr="00DF778A">
        <w:rPr>
          <w:color w:val="000000"/>
          <w:sz w:val="22"/>
          <w:szCs w:val="22"/>
        </w:rPr>
        <w:t xml:space="preserve"> dokumentacją projektową oraz zapewniające uzyskanie parametrów techniczny</w:t>
      </w:r>
      <w:r w:rsidR="00156252">
        <w:rPr>
          <w:color w:val="000000"/>
          <w:sz w:val="22"/>
          <w:szCs w:val="22"/>
        </w:rPr>
        <w:t xml:space="preserve">ch nie gorszych od założonych w </w:t>
      </w:r>
      <w:r w:rsidR="00483B4A">
        <w:rPr>
          <w:color w:val="000000"/>
          <w:sz w:val="22"/>
          <w:szCs w:val="22"/>
        </w:rPr>
        <w:t>dokumentacji projektowej i</w:t>
      </w:r>
      <w:r w:rsidR="00B01799" w:rsidRPr="00DF778A">
        <w:rPr>
          <w:color w:val="000000"/>
          <w:sz w:val="22"/>
          <w:szCs w:val="22"/>
        </w:rPr>
        <w:t xml:space="preserve"> specyfikacjach technicznych</w:t>
      </w:r>
      <w:r w:rsidR="00483B4A">
        <w:rPr>
          <w:color w:val="000000"/>
          <w:sz w:val="22"/>
          <w:szCs w:val="22"/>
        </w:rPr>
        <w:t xml:space="preserve"> wykonania i odbioru robót budowlanych</w:t>
      </w:r>
      <w:r w:rsidR="00B01799" w:rsidRPr="00DF778A">
        <w:rPr>
          <w:color w:val="000000"/>
          <w:sz w:val="22"/>
          <w:szCs w:val="22"/>
        </w:rPr>
        <w:t xml:space="preserve">. </w:t>
      </w:r>
    </w:p>
    <w:p w:rsidR="00283A12" w:rsidRDefault="00B01799" w:rsidP="00AD5F72">
      <w:pPr>
        <w:tabs>
          <w:tab w:val="left" w:pos="284"/>
          <w:tab w:val="left" w:pos="3119"/>
        </w:tabs>
        <w:suppressAutoHyphens/>
        <w:autoSpaceDN w:val="0"/>
        <w:spacing w:line="240" w:lineRule="auto"/>
        <w:ind w:left="567"/>
        <w:jc w:val="both"/>
        <w:rPr>
          <w:color w:val="000000"/>
          <w:sz w:val="22"/>
          <w:szCs w:val="22"/>
        </w:rPr>
      </w:pPr>
      <w:r w:rsidRPr="00DF778A">
        <w:rPr>
          <w:color w:val="000000"/>
          <w:sz w:val="22"/>
          <w:szCs w:val="22"/>
        </w:rPr>
        <w:t xml:space="preserve">Zgodnie z zapisami art. 30 ust. 5 ustawy - Prawo zamówień publicznych, Wykonawca, który powołuje się na rozwiązania równoważne, jest obowiązany wykazać, że oferowane przez niego </w:t>
      </w:r>
      <w:r>
        <w:rPr>
          <w:color w:val="000000"/>
          <w:sz w:val="22"/>
          <w:szCs w:val="22"/>
        </w:rPr>
        <w:t xml:space="preserve"> </w:t>
      </w:r>
      <w:r w:rsidR="00483B4A">
        <w:rPr>
          <w:color w:val="000000"/>
          <w:sz w:val="22"/>
          <w:szCs w:val="22"/>
        </w:rPr>
        <w:t xml:space="preserve">materiały i urządzenia  lub rozwiązania </w:t>
      </w:r>
      <w:r w:rsidR="00283A12">
        <w:rPr>
          <w:color w:val="000000"/>
          <w:sz w:val="22"/>
          <w:szCs w:val="22"/>
        </w:rPr>
        <w:t xml:space="preserve"> są </w:t>
      </w:r>
      <w:r w:rsidR="00483B4A">
        <w:rPr>
          <w:color w:val="000000"/>
          <w:sz w:val="22"/>
          <w:szCs w:val="22"/>
        </w:rPr>
        <w:t>równoważne</w:t>
      </w:r>
      <w:r w:rsidRPr="00DF778A">
        <w:rPr>
          <w:color w:val="000000"/>
          <w:sz w:val="22"/>
          <w:szCs w:val="22"/>
        </w:rPr>
        <w:t xml:space="preserve"> </w:t>
      </w:r>
      <w:r w:rsidR="00283A12">
        <w:rPr>
          <w:color w:val="000000"/>
          <w:sz w:val="22"/>
          <w:szCs w:val="22"/>
        </w:rPr>
        <w:t xml:space="preserve"> w stosunku do wymogów określonych przez Zamawiającego w dokumentacji</w:t>
      </w:r>
      <w:r w:rsidRPr="00DF778A">
        <w:rPr>
          <w:color w:val="000000"/>
          <w:sz w:val="22"/>
          <w:szCs w:val="22"/>
        </w:rPr>
        <w:t xml:space="preserve">. Zastosowanie przez wykonawcę rozwiązań równoważnych (materiały i urządzenia równoważne) zobowiązuje wykonawcę do wskazania w ofercie nazw, typów i specyfikacji tych materiałów i urządzeń, a ciężar udowodnienia o zachowaniu parametrów wymaganych przez zamawiającego leży po stronie składającego ofertę. </w:t>
      </w:r>
      <w:r w:rsidR="00283A12">
        <w:rPr>
          <w:color w:val="000000"/>
          <w:sz w:val="22"/>
          <w:szCs w:val="22"/>
        </w:rPr>
        <w:t>Przedłożone dokumenty winny pozwalać zamawiającemu jednoznacznie stwierdzić, że są one rzeczywiście równoważne.</w:t>
      </w:r>
      <w:r w:rsidR="009D06D4">
        <w:rPr>
          <w:color w:val="000000"/>
          <w:sz w:val="22"/>
          <w:szCs w:val="22"/>
        </w:rPr>
        <w:t xml:space="preserve"> </w:t>
      </w:r>
    </w:p>
    <w:p w:rsidR="00F87A38" w:rsidRPr="009542A4" w:rsidRDefault="00572642" w:rsidP="009542A4">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2.11</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t>W szczególności zamawiający wymaga, aby osoby realizujące przedmiot zamówienia  były zatrudnione na podstawie umowy o pracę na czas nieokreślony, czas określony lub okres próbny, w pełnym wymiarze czasu pracy.</w:t>
      </w:r>
    </w:p>
    <w:p w:rsidR="009921CA" w:rsidRPr="00667575" w:rsidRDefault="00572642" w:rsidP="009921CA">
      <w:pPr>
        <w:tabs>
          <w:tab w:val="left" w:pos="0"/>
          <w:tab w:val="left" w:pos="3119"/>
        </w:tabs>
        <w:suppressAutoHyphens/>
        <w:autoSpaceDN w:val="0"/>
        <w:spacing w:line="240" w:lineRule="auto"/>
        <w:ind w:left="567" w:hanging="567"/>
        <w:jc w:val="both"/>
        <w:rPr>
          <w:sz w:val="22"/>
          <w:szCs w:val="22"/>
        </w:rPr>
      </w:pPr>
      <w:r>
        <w:rPr>
          <w:sz w:val="22"/>
          <w:szCs w:val="22"/>
        </w:rPr>
        <w:lastRenderedPageBreak/>
        <w:t>2.12</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2.1</w:t>
      </w:r>
      <w:r w:rsidR="009921CA">
        <w:rPr>
          <w:sz w:val="22"/>
          <w:szCs w:val="22"/>
        </w:rPr>
        <w:t>1</w:t>
      </w:r>
      <w:r w:rsidR="009921CA" w:rsidRPr="00667575">
        <w:rPr>
          <w:sz w:val="22"/>
          <w:szCs w:val="22"/>
        </w:rPr>
        <w:t xml:space="preserve">. Zamawiający uprawniony jest w szczególności do: </w:t>
      </w:r>
    </w:p>
    <w:p w:rsidR="009921CA" w:rsidRPr="009921CA" w:rsidRDefault="009921CA" w:rsidP="009921CA">
      <w:pPr>
        <w:pStyle w:val="Akapitzlist"/>
        <w:numPr>
          <w:ilvl w:val="0"/>
          <w:numId w:val="60"/>
        </w:numPr>
        <w:ind w:hanging="153"/>
        <w:jc w:val="both"/>
        <w:rPr>
          <w:rFonts w:ascii="CG Omega" w:hAnsi="CG Omega" w:cstheme="minorBidi"/>
          <w:b w:val="0"/>
          <w:sz w:val="22"/>
          <w:szCs w:val="22"/>
        </w:rPr>
      </w:pPr>
      <w:r>
        <w:rPr>
          <w:rFonts w:ascii="CG Omega" w:hAnsi="CG Omega" w:cs="Arial"/>
          <w:b w:val="0"/>
          <w:sz w:val="22"/>
          <w:szCs w:val="22"/>
        </w:rPr>
        <w:t xml:space="preserve"> </w:t>
      </w:r>
      <w:r w:rsidRPr="009921CA">
        <w:rPr>
          <w:rFonts w:ascii="CG Omega" w:hAnsi="CG Omega" w:cs="Arial"/>
          <w:b w:val="0"/>
          <w:sz w:val="22"/>
          <w:szCs w:val="22"/>
        </w:rPr>
        <w:t>żądania oświadczeń i dokumentów w zakresie potwierdzenia spełniania ww.</w:t>
      </w:r>
    </w:p>
    <w:p w:rsidR="009921CA" w:rsidRPr="009921CA" w:rsidRDefault="009921CA" w:rsidP="009921CA">
      <w:pPr>
        <w:jc w:val="both"/>
        <w:rPr>
          <w:sz w:val="22"/>
          <w:szCs w:val="22"/>
        </w:rPr>
      </w:pPr>
      <w:r>
        <w:rPr>
          <w:rFonts w:cs="Arial"/>
          <w:sz w:val="22"/>
          <w:szCs w:val="22"/>
        </w:rPr>
        <w:t xml:space="preserve">             </w:t>
      </w:r>
      <w:r w:rsidRPr="009921CA">
        <w:rPr>
          <w:rFonts w:cs="Arial"/>
          <w:sz w:val="22"/>
          <w:szCs w:val="22"/>
        </w:rPr>
        <w:t>wymogów i dokonywania ich oceny,</w:t>
      </w:r>
    </w:p>
    <w:p w:rsidR="009921CA" w:rsidRPr="009921CA" w:rsidRDefault="009921CA" w:rsidP="009921CA">
      <w:pPr>
        <w:pStyle w:val="Akapitzlist"/>
        <w:numPr>
          <w:ilvl w:val="0"/>
          <w:numId w:val="60"/>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żądania wyjaśnień w przypadku wątpliwości w zakresie potwierdzenia spełniania   </w:t>
      </w:r>
    </w:p>
    <w:p w:rsidR="009921CA" w:rsidRPr="009921CA" w:rsidRDefault="009921CA" w:rsidP="009921CA">
      <w:pPr>
        <w:jc w:val="both"/>
        <w:rPr>
          <w:sz w:val="22"/>
          <w:szCs w:val="22"/>
        </w:rPr>
      </w:pPr>
      <w:r>
        <w:rPr>
          <w:sz w:val="22"/>
          <w:szCs w:val="22"/>
        </w:rPr>
        <w:t xml:space="preserve">             </w:t>
      </w:r>
      <w:r w:rsidRPr="009921CA">
        <w:rPr>
          <w:sz w:val="22"/>
          <w:szCs w:val="22"/>
        </w:rPr>
        <w:t>w/w. wymogów,</w:t>
      </w:r>
    </w:p>
    <w:p w:rsidR="009921CA" w:rsidRPr="009921CA" w:rsidRDefault="009921CA" w:rsidP="009921CA">
      <w:pPr>
        <w:pStyle w:val="Akapitzlist"/>
        <w:numPr>
          <w:ilvl w:val="0"/>
          <w:numId w:val="60"/>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9921CA" w:rsidRPr="00567076" w:rsidRDefault="009921CA" w:rsidP="009921CA">
      <w:pPr>
        <w:widowControl w:val="0"/>
        <w:autoSpaceDE w:val="0"/>
        <w:autoSpaceDN w:val="0"/>
        <w:adjustRightInd w:val="0"/>
        <w:ind w:left="567" w:right="11" w:hanging="567"/>
        <w:jc w:val="both"/>
        <w:rPr>
          <w:sz w:val="22"/>
          <w:szCs w:val="22"/>
        </w:rPr>
      </w:pPr>
      <w:r w:rsidRPr="00567076">
        <w:rPr>
          <w:sz w:val="22"/>
          <w:szCs w:val="22"/>
        </w:rPr>
        <w:t>2</w:t>
      </w:r>
      <w:r>
        <w:rPr>
          <w:sz w:val="22"/>
          <w:szCs w:val="22"/>
        </w:rPr>
        <w:t>.13</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dowodów potwierdzających zgłoszenie pracownika do ubezpieczenia.   </w:t>
      </w:r>
    </w:p>
    <w:p w:rsidR="009921CA" w:rsidRPr="00567076" w:rsidRDefault="009921CA" w:rsidP="009921CA">
      <w:pPr>
        <w:widowControl w:val="0"/>
        <w:autoSpaceDE w:val="0"/>
        <w:autoSpaceDN w:val="0"/>
        <w:adjustRightInd w:val="0"/>
        <w:ind w:left="567" w:right="11" w:hanging="567"/>
        <w:jc w:val="both"/>
        <w:rPr>
          <w:spacing w:val="1"/>
          <w:sz w:val="22"/>
          <w:szCs w:val="22"/>
        </w:rPr>
      </w:pPr>
      <w:r>
        <w:rPr>
          <w:spacing w:val="1"/>
          <w:sz w:val="22"/>
          <w:szCs w:val="22"/>
        </w:rPr>
        <w:t>2.14</w:t>
      </w:r>
      <w:r w:rsidRPr="00567076">
        <w:rPr>
          <w:spacing w:val="1"/>
          <w:sz w:val="22"/>
          <w:szCs w:val="22"/>
        </w:rPr>
        <w:t xml:space="preserve"> </w:t>
      </w:r>
      <w:r>
        <w:rPr>
          <w:spacing w:val="1"/>
          <w:sz w:val="22"/>
          <w:szCs w:val="22"/>
        </w:rPr>
        <w:tab/>
      </w:r>
      <w:r w:rsidRPr="00567076">
        <w:rPr>
          <w:spacing w:val="1"/>
          <w:sz w:val="22"/>
          <w:szCs w:val="22"/>
        </w:rPr>
        <w:t>Nieprzedłożenie dokumentów o których mowa w pkt. 2.19 w terminach określonych przez Zamawiającego będzie traktowane jako uchylanie się od obowiązku zatrudnienia pracowników świadczących czynności na podstawie umowy o pracę.</w:t>
      </w:r>
    </w:p>
    <w:p w:rsidR="009921CA" w:rsidRPr="009921CA" w:rsidRDefault="009921CA" w:rsidP="009921CA">
      <w:pPr>
        <w:pStyle w:val="Akapitzlist"/>
        <w:widowControl w:val="0"/>
        <w:numPr>
          <w:ilvl w:val="1"/>
          <w:numId w:val="61"/>
        </w:numPr>
        <w:autoSpaceDE w:val="0"/>
        <w:autoSpaceDN w:val="0"/>
        <w:adjustRightInd w:val="0"/>
        <w:ind w:left="567" w:right="11" w:hanging="567"/>
        <w:jc w:val="both"/>
        <w:rPr>
          <w:rFonts w:ascii="CG Omega" w:hAnsi="CG Omega"/>
          <w:b w:val="0"/>
          <w:spacing w:val="1"/>
          <w:sz w:val="22"/>
          <w:szCs w:val="22"/>
        </w:rPr>
      </w:pPr>
      <w:r w:rsidRPr="009921CA">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56252" w:rsidRPr="00FD02D9" w:rsidRDefault="009921CA" w:rsidP="009921CA">
      <w:pPr>
        <w:tabs>
          <w:tab w:val="left" w:pos="284"/>
          <w:tab w:val="left" w:pos="3119"/>
        </w:tabs>
        <w:suppressAutoHyphens/>
        <w:autoSpaceDN w:val="0"/>
        <w:spacing w:line="240" w:lineRule="auto"/>
        <w:ind w:left="567" w:hanging="567"/>
        <w:jc w:val="both"/>
        <w:rPr>
          <w:rFonts w:eastAsia="Times New Roman" w:cs="Times New Roman"/>
          <w:spacing w:val="1"/>
          <w:sz w:val="22"/>
          <w:szCs w:val="22"/>
          <w:lang w:eastAsia="ar-SA"/>
        </w:rPr>
      </w:pPr>
      <w:r>
        <w:rPr>
          <w:spacing w:val="1"/>
          <w:sz w:val="22"/>
          <w:szCs w:val="22"/>
        </w:rPr>
        <w:t>2.16</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436ACE" w:rsidRPr="0020739E" w:rsidRDefault="00803178" w:rsidP="0020739E">
      <w:pPr>
        <w:rPr>
          <w:rFonts w:cs="Arial"/>
          <w:color w:val="000000"/>
          <w:sz w:val="22"/>
          <w:szCs w:val="22"/>
        </w:rPr>
      </w:pPr>
      <w:r>
        <w:rPr>
          <w:rFonts w:cs="Arial"/>
          <w:color w:val="000000"/>
          <w:sz w:val="22"/>
          <w:szCs w:val="22"/>
        </w:rPr>
        <w:t>,</w:t>
      </w:r>
      <w:r w:rsidRPr="00E0077B">
        <w:rPr>
          <w:rFonts w:cs="Arial"/>
          <w:color w:val="000000"/>
          <w:sz w:val="22"/>
          <w:szCs w:val="22"/>
        </w:rPr>
        <w:t xml:space="preserve">  </w:t>
      </w:r>
    </w:p>
    <w:p w:rsidR="005F7630" w:rsidRDefault="005F7630"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FB5EF8">
        <w:rPr>
          <w:rFonts w:cs="Tahoma"/>
          <w:sz w:val="22"/>
          <w:szCs w:val="22"/>
        </w:rPr>
        <w:t xml:space="preserve"> (wszystkie części)</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5F7630">
        <w:rPr>
          <w:rFonts w:cs="Tahoma"/>
          <w:b/>
          <w:sz w:val="22"/>
          <w:szCs w:val="22"/>
        </w:rPr>
        <w:t xml:space="preserve">30 </w:t>
      </w:r>
      <w:r w:rsidR="009921CA">
        <w:rPr>
          <w:rFonts w:cs="Tahoma"/>
          <w:b/>
          <w:sz w:val="22"/>
          <w:szCs w:val="22"/>
        </w:rPr>
        <w:t>lipca</w:t>
      </w:r>
      <w:r w:rsidR="00215964" w:rsidRPr="00436ACE">
        <w:rPr>
          <w:rFonts w:cs="Tahoma"/>
          <w:b/>
          <w:sz w:val="22"/>
          <w:szCs w:val="22"/>
        </w:rPr>
        <w:t xml:space="preserve"> </w:t>
      </w:r>
      <w:r w:rsidRPr="00436ACE">
        <w:rPr>
          <w:rFonts w:cs="Tahoma"/>
          <w:b/>
          <w:sz w:val="22"/>
          <w:szCs w:val="22"/>
        </w:rPr>
        <w:t>2</w:t>
      </w:r>
      <w:r w:rsidR="009921CA">
        <w:rPr>
          <w:rFonts w:cs="Tahoma"/>
          <w:b/>
          <w:sz w:val="22"/>
          <w:szCs w:val="22"/>
        </w:rPr>
        <w:t>019</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150296">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803178" w:rsidRPr="00803DC0" w:rsidRDefault="00591286" w:rsidP="00803178">
      <w:pPr>
        <w:ind w:left="2127"/>
        <w:jc w:val="both"/>
        <w:rPr>
          <w:rFonts w:cs="Tahoma"/>
          <w:sz w:val="22"/>
          <w:szCs w:val="22"/>
        </w:rPr>
      </w:pPr>
      <w:r>
        <w:rPr>
          <w:sz w:val="22"/>
          <w:szCs w:val="22"/>
        </w:rPr>
        <w:t>1</w:t>
      </w:r>
      <w:r w:rsidRPr="00074489">
        <w:rPr>
          <w:b/>
          <w:sz w:val="22"/>
          <w:szCs w:val="22"/>
        </w:rPr>
        <w:t xml:space="preserve">)  </w:t>
      </w:r>
      <w:r w:rsidR="00803178" w:rsidRPr="00074489">
        <w:rPr>
          <w:rFonts w:cs="Tahoma"/>
          <w:b/>
          <w:sz w:val="22"/>
          <w:szCs w:val="22"/>
        </w:rPr>
        <w:t>Warunek w zakresie posiadanego doświadczenia</w:t>
      </w:r>
      <w:r w:rsidR="00803178">
        <w:rPr>
          <w:rFonts w:cs="Tahoma"/>
          <w:sz w:val="22"/>
          <w:szCs w:val="22"/>
        </w:rPr>
        <w:t xml:space="preserve"> zostanie uznany za spełniony jeżeli w okresie ostatnich 5 lat przed upływem  terminu składania ofert, a jeżeli okres prowadzenia działalności jest krótszy – w tym okresie, zgodnie z zasadami sztuki budowlanej wykonali i prawidłowo ukończyli co najmniej</w:t>
      </w:r>
      <w:r w:rsidR="00036B40">
        <w:rPr>
          <w:rFonts w:cs="Tahoma"/>
          <w:sz w:val="22"/>
          <w:szCs w:val="22"/>
        </w:rPr>
        <w:t xml:space="preserve"> 1 zamówienie (robotę budowlaną </w:t>
      </w:r>
      <w:r w:rsidR="00803178">
        <w:rPr>
          <w:rFonts w:cs="Tahoma"/>
          <w:sz w:val="22"/>
          <w:szCs w:val="22"/>
        </w:rPr>
        <w:t xml:space="preserve">  </w:t>
      </w:r>
      <w:r w:rsidR="00F82E3E">
        <w:rPr>
          <w:rFonts w:cs="Tahoma"/>
          <w:sz w:val="22"/>
          <w:szCs w:val="22"/>
        </w:rPr>
        <w:t>polegającą na budowie</w:t>
      </w:r>
      <w:r w:rsidR="009921CA">
        <w:rPr>
          <w:rFonts w:cs="Tahoma"/>
          <w:sz w:val="22"/>
          <w:szCs w:val="22"/>
        </w:rPr>
        <w:t>, rozbudowie lub przebudowie</w:t>
      </w:r>
      <w:r w:rsidR="00F82E3E">
        <w:rPr>
          <w:rFonts w:cs="Tahoma"/>
          <w:sz w:val="22"/>
          <w:szCs w:val="22"/>
        </w:rPr>
        <w:t xml:space="preserve"> ośw</w:t>
      </w:r>
      <w:r w:rsidR="009921CA">
        <w:rPr>
          <w:rFonts w:cs="Tahoma"/>
          <w:sz w:val="22"/>
          <w:szCs w:val="22"/>
        </w:rPr>
        <w:t xml:space="preserve">ietlenia zewnętrznego </w:t>
      </w:r>
      <w:r w:rsidR="00F82E3E">
        <w:rPr>
          <w:rFonts w:cs="Tahoma"/>
          <w:sz w:val="22"/>
          <w:szCs w:val="22"/>
        </w:rPr>
        <w:t xml:space="preserve">dróg, chodników, ścieżek rowerowych lub obiektów budowlanych  </w:t>
      </w:r>
      <w:r w:rsidR="00803178">
        <w:rPr>
          <w:rFonts w:cs="Tahoma"/>
          <w:sz w:val="22"/>
          <w:szCs w:val="22"/>
        </w:rPr>
        <w:t xml:space="preserve"> </w:t>
      </w:r>
      <w:r w:rsidR="00803178" w:rsidRPr="00803DC0">
        <w:rPr>
          <w:rFonts w:cs="Tahoma"/>
          <w:sz w:val="22"/>
          <w:szCs w:val="22"/>
        </w:rPr>
        <w:t>o  wartości co najmniej</w:t>
      </w:r>
      <w:r w:rsidR="00F82E3E">
        <w:rPr>
          <w:rFonts w:cs="Tahoma"/>
          <w:sz w:val="22"/>
          <w:szCs w:val="22"/>
        </w:rPr>
        <w:t xml:space="preserve"> </w:t>
      </w:r>
      <w:r w:rsidR="00ED7CF7">
        <w:rPr>
          <w:rFonts w:cs="Tahoma"/>
          <w:b/>
          <w:sz w:val="22"/>
          <w:szCs w:val="22"/>
        </w:rPr>
        <w:t>3</w:t>
      </w:r>
      <w:r w:rsidR="00F82E3E" w:rsidRPr="00F82E3E">
        <w:rPr>
          <w:rFonts w:cs="Tahoma"/>
          <w:b/>
          <w:sz w:val="22"/>
          <w:szCs w:val="22"/>
        </w:rPr>
        <w:t>00 000</w:t>
      </w:r>
      <w:r w:rsidR="00036B40" w:rsidRPr="00F82E3E">
        <w:rPr>
          <w:rFonts w:cs="Tahoma"/>
          <w:b/>
          <w:sz w:val="22"/>
          <w:szCs w:val="22"/>
        </w:rPr>
        <w:t xml:space="preserve"> zł.</w:t>
      </w:r>
      <w:r w:rsidR="00036B40">
        <w:rPr>
          <w:rFonts w:cs="Tahoma"/>
          <w:sz w:val="22"/>
          <w:szCs w:val="22"/>
        </w:rPr>
        <w:t xml:space="preserve"> – warunek zostanie </w:t>
      </w:r>
      <w:r w:rsidR="00F82E3E">
        <w:rPr>
          <w:rFonts w:cs="Tahoma"/>
          <w:sz w:val="22"/>
          <w:szCs w:val="22"/>
        </w:rPr>
        <w:t xml:space="preserve">uznany za </w:t>
      </w:r>
      <w:r w:rsidR="00036B40">
        <w:rPr>
          <w:rFonts w:cs="Tahoma"/>
          <w:sz w:val="22"/>
          <w:szCs w:val="22"/>
        </w:rPr>
        <w:t>spełniony  łącznie dla wszystkich części zamówienia</w:t>
      </w:r>
      <w:r w:rsidR="001D1BDD">
        <w:rPr>
          <w:rFonts w:cs="Tahoma"/>
          <w:sz w:val="22"/>
          <w:szCs w:val="22"/>
        </w:rPr>
        <w:t xml:space="preserve"> (</w:t>
      </w:r>
      <w:r w:rsidR="00F82E3E">
        <w:rPr>
          <w:rFonts w:cs="Tahoma"/>
          <w:sz w:val="22"/>
          <w:szCs w:val="22"/>
        </w:rPr>
        <w:t>cały przedmiot zamówienia)</w:t>
      </w:r>
      <w:r w:rsidR="00036B40">
        <w:rPr>
          <w:rFonts w:cs="Tahoma"/>
          <w:sz w:val="22"/>
          <w:szCs w:val="22"/>
        </w:rPr>
        <w:t xml:space="preserve">, lub </w:t>
      </w:r>
      <w:r w:rsidR="00F82E3E">
        <w:rPr>
          <w:rFonts w:cs="Tahoma"/>
          <w:sz w:val="22"/>
          <w:szCs w:val="22"/>
        </w:rPr>
        <w:t xml:space="preserve">co najmniej 1 zamówienie, odrębnie </w:t>
      </w:r>
      <w:r w:rsidR="00036B40">
        <w:rPr>
          <w:rFonts w:cs="Tahoma"/>
          <w:sz w:val="22"/>
          <w:szCs w:val="22"/>
        </w:rPr>
        <w:t xml:space="preserve">na wybrane poszczególne części zamówienia w kwotach:  </w:t>
      </w:r>
      <w:r w:rsidR="00803178" w:rsidRPr="00803DC0">
        <w:rPr>
          <w:rFonts w:cs="Tahoma"/>
          <w:sz w:val="22"/>
          <w:szCs w:val="22"/>
        </w:rPr>
        <w:t xml:space="preserve">       </w:t>
      </w:r>
    </w:p>
    <w:p w:rsidR="00803178" w:rsidRPr="00803DC0" w:rsidRDefault="00ED7CF7" w:rsidP="00150296">
      <w:pPr>
        <w:numPr>
          <w:ilvl w:val="0"/>
          <w:numId w:val="40"/>
        </w:numPr>
        <w:spacing w:line="240" w:lineRule="auto"/>
        <w:ind w:firstLine="267"/>
        <w:rPr>
          <w:rFonts w:cs="Tahoma"/>
          <w:b/>
          <w:sz w:val="22"/>
          <w:szCs w:val="22"/>
        </w:rPr>
      </w:pPr>
      <w:r>
        <w:rPr>
          <w:rFonts w:cs="Tahoma"/>
          <w:b/>
          <w:sz w:val="22"/>
          <w:szCs w:val="22"/>
        </w:rPr>
        <w:t>dla części nr 1    - 200</w:t>
      </w:r>
      <w:r w:rsidR="005016F9">
        <w:rPr>
          <w:rFonts w:cs="Tahoma"/>
          <w:b/>
          <w:sz w:val="22"/>
          <w:szCs w:val="22"/>
        </w:rPr>
        <w:t xml:space="preserve"> 000</w:t>
      </w:r>
      <w:r w:rsidR="00803178" w:rsidRPr="00803DC0">
        <w:rPr>
          <w:rFonts w:cs="Tahoma"/>
          <w:b/>
          <w:sz w:val="22"/>
          <w:szCs w:val="22"/>
        </w:rPr>
        <w:t xml:space="preserve"> zł. brutto</w:t>
      </w:r>
    </w:p>
    <w:p w:rsidR="00803178" w:rsidRPr="00803DC0" w:rsidRDefault="00C12096" w:rsidP="00150296">
      <w:pPr>
        <w:numPr>
          <w:ilvl w:val="0"/>
          <w:numId w:val="40"/>
        </w:numPr>
        <w:spacing w:line="240" w:lineRule="auto"/>
        <w:ind w:firstLine="267"/>
        <w:rPr>
          <w:rFonts w:cs="Tahoma"/>
          <w:b/>
          <w:sz w:val="22"/>
          <w:szCs w:val="22"/>
        </w:rPr>
      </w:pPr>
      <w:r>
        <w:rPr>
          <w:rFonts w:cs="Tahoma"/>
          <w:b/>
          <w:sz w:val="22"/>
          <w:szCs w:val="22"/>
        </w:rPr>
        <w:t xml:space="preserve">dla części nr </w:t>
      </w:r>
      <w:r w:rsidR="00ED7CF7">
        <w:rPr>
          <w:rFonts w:cs="Tahoma"/>
          <w:b/>
          <w:sz w:val="22"/>
          <w:szCs w:val="22"/>
        </w:rPr>
        <w:t>2    - 1</w:t>
      </w:r>
      <w:r w:rsidR="001D1BDD">
        <w:rPr>
          <w:rFonts w:cs="Tahoma"/>
          <w:b/>
          <w:sz w:val="22"/>
          <w:szCs w:val="22"/>
        </w:rPr>
        <w:t>0</w:t>
      </w:r>
      <w:r w:rsidR="005016F9">
        <w:rPr>
          <w:rFonts w:cs="Tahoma"/>
          <w:b/>
          <w:sz w:val="22"/>
          <w:szCs w:val="22"/>
        </w:rPr>
        <w:t>0 000</w:t>
      </w:r>
      <w:r w:rsidR="00803178" w:rsidRPr="00803DC0">
        <w:rPr>
          <w:rFonts w:cs="Tahoma"/>
          <w:b/>
          <w:sz w:val="22"/>
          <w:szCs w:val="22"/>
        </w:rPr>
        <w:t xml:space="preserve"> zł. brutto</w:t>
      </w:r>
    </w:p>
    <w:p w:rsidR="00803178" w:rsidRPr="00803DC0" w:rsidRDefault="00803178" w:rsidP="009921CA">
      <w:pPr>
        <w:spacing w:line="240" w:lineRule="auto"/>
        <w:ind w:left="1860"/>
        <w:rPr>
          <w:rFonts w:cs="Tahoma"/>
          <w:b/>
          <w:sz w:val="22"/>
          <w:szCs w:val="22"/>
        </w:rPr>
      </w:pPr>
    </w:p>
    <w:p w:rsidR="00803178" w:rsidRPr="004A53D8" w:rsidRDefault="00803178" w:rsidP="00C12096">
      <w:pPr>
        <w:ind w:left="2127"/>
        <w:jc w:val="both"/>
        <w:rPr>
          <w:rFonts w:cs="Arial"/>
          <w:sz w:val="22"/>
          <w:szCs w:val="22"/>
        </w:rPr>
      </w:pPr>
      <w:r w:rsidRPr="004A53D8">
        <w:rPr>
          <w:rFonts w:cs="Arial"/>
          <w:sz w:val="22"/>
          <w:szCs w:val="22"/>
        </w:rPr>
        <w:t>Przez jedną robotę budowlaną Zamawiający rozumie wykonanie roboty w ramach</w:t>
      </w:r>
      <w:r>
        <w:rPr>
          <w:rFonts w:cs="Arial"/>
          <w:sz w:val="22"/>
          <w:szCs w:val="22"/>
        </w:rPr>
        <w:t xml:space="preserve"> </w:t>
      </w:r>
      <w:r w:rsidRPr="004A53D8">
        <w:rPr>
          <w:rFonts w:cs="Arial"/>
          <w:sz w:val="22"/>
          <w:szCs w:val="22"/>
        </w:rPr>
        <w:t>jednej umowy.</w:t>
      </w:r>
    </w:p>
    <w:p w:rsidR="00803178" w:rsidRPr="004A53D8" w:rsidRDefault="00803178" w:rsidP="00C12096">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03178" w:rsidRPr="004A53D8" w:rsidRDefault="00803178" w:rsidP="00150296">
      <w:pPr>
        <w:numPr>
          <w:ilvl w:val="0"/>
          <w:numId w:val="39"/>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803178" w:rsidRDefault="00803178" w:rsidP="00150296">
      <w:pPr>
        <w:numPr>
          <w:ilvl w:val="0"/>
          <w:numId w:val="39"/>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591286" w:rsidRDefault="00C40FB4" w:rsidP="00C12096">
      <w:pPr>
        <w:ind w:left="2127" w:hanging="4"/>
        <w:jc w:val="both"/>
        <w:rPr>
          <w:rFonts w:cs="Tahoma"/>
          <w:sz w:val="22"/>
          <w:szCs w:val="22"/>
        </w:rPr>
      </w:pPr>
      <w:r>
        <w:rPr>
          <w:rFonts w:cs="Tahoma"/>
          <w:sz w:val="22"/>
          <w:szCs w:val="22"/>
        </w:rPr>
        <w:t xml:space="preserve">W przypadku gdy zamawiający jest podmiotem, </w:t>
      </w:r>
      <w:r w:rsidR="00036B40">
        <w:rPr>
          <w:rFonts w:cs="Tahoma"/>
          <w:sz w:val="22"/>
          <w:szCs w:val="22"/>
        </w:rPr>
        <w:t>na rzecz którego wykonano roboty</w:t>
      </w:r>
      <w:r>
        <w:rPr>
          <w:rFonts w:cs="Tahoma"/>
          <w:sz w:val="22"/>
          <w:szCs w:val="22"/>
        </w:rPr>
        <w:t xml:space="preserve"> wskazane w wykazie, wykonawca nie ma obowiązku przedkładania  tych dowodów.</w:t>
      </w:r>
    </w:p>
    <w:p w:rsidR="005016F9" w:rsidRDefault="005016F9" w:rsidP="005F3969">
      <w:pPr>
        <w:spacing w:line="240" w:lineRule="auto"/>
        <w:jc w:val="both"/>
        <w:rPr>
          <w:rFonts w:cs="Tahoma"/>
          <w:sz w:val="22"/>
          <w:szCs w:val="22"/>
        </w:rPr>
      </w:pPr>
    </w:p>
    <w:p w:rsidR="000157E7" w:rsidRDefault="00C12096" w:rsidP="00055C6D">
      <w:pPr>
        <w:spacing w:line="240" w:lineRule="auto"/>
        <w:ind w:left="2127" w:hanging="284"/>
        <w:jc w:val="both"/>
        <w:rPr>
          <w:rFonts w:cs="Tahoma"/>
          <w:sz w:val="22"/>
          <w:szCs w:val="22"/>
        </w:rPr>
      </w:pPr>
      <w:r>
        <w:rPr>
          <w:rFonts w:cs="Tahoma"/>
          <w:sz w:val="22"/>
          <w:szCs w:val="22"/>
        </w:rPr>
        <w:t xml:space="preserve">2) </w:t>
      </w:r>
      <w:r w:rsidRPr="00C12096">
        <w:rPr>
          <w:rFonts w:cs="Tahoma"/>
          <w:b/>
          <w:sz w:val="22"/>
          <w:szCs w:val="22"/>
        </w:rPr>
        <w:t>Warunek w zakresie posiadanej wiedzy</w:t>
      </w:r>
      <w:r>
        <w:rPr>
          <w:rFonts w:cs="Tahoma"/>
          <w:sz w:val="22"/>
          <w:szCs w:val="22"/>
        </w:rPr>
        <w:t xml:space="preserve"> zostanie uznany za spełniony jeżeli wykonawca dysponuje co </w:t>
      </w:r>
      <w:r w:rsidRPr="00803178">
        <w:rPr>
          <w:rFonts w:cs="Tahoma"/>
          <w:sz w:val="22"/>
          <w:szCs w:val="22"/>
        </w:rPr>
        <w:t>najmniej</w:t>
      </w:r>
      <w:r w:rsidR="000157E7">
        <w:rPr>
          <w:rFonts w:cs="Tahoma"/>
          <w:sz w:val="22"/>
          <w:szCs w:val="22"/>
        </w:rPr>
        <w:t>:</w:t>
      </w:r>
      <w:r w:rsidRPr="00803178">
        <w:rPr>
          <w:rFonts w:cs="Tahoma"/>
          <w:sz w:val="22"/>
          <w:szCs w:val="22"/>
        </w:rPr>
        <w:t xml:space="preserve"> </w:t>
      </w:r>
    </w:p>
    <w:p w:rsidR="000157E7" w:rsidRDefault="00C12096" w:rsidP="000157E7">
      <w:pPr>
        <w:pStyle w:val="Akapitzlist"/>
        <w:numPr>
          <w:ilvl w:val="0"/>
          <w:numId w:val="56"/>
        </w:numPr>
        <w:ind w:left="2552"/>
        <w:jc w:val="both"/>
        <w:rPr>
          <w:rFonts w:ascii="CG Omega" w:hAnsi="CG Omega"/>
          <w:b w:val="0"/>
          <w:sz w:val="22"/>
          <w:szCs w:val="22"/>
        </w:rPr>
      </w:pPr>
      <w:r w:rsidRPr="000157E7">
        <w:rPr>
          <w:rFonts w:ascii="CG Omega" w:hAnsi="CG Omega"/>
          <w:b w:val="0"/>
          <w:sz w:val="22"/>
          <w:szCs w:val="22"/>
        </w:rPr>
        <w:t xml:space="preserve">1 osobą  posiadającą uprawnienia do kierowania budową i robotami  </w:t>
      </w:r>
      <w:r w:rsidR="0029150C" w:rsidRPr="000157E7">
        <w:rPr>
          <w:rFonts w:ascii="CG Omega" w:hAnsi="CG Omega"/>
          <w:b w:val="0"/>
          <w:sz w:val="22"/>
          <w:szCs w:val="22"/>
        </w:rPr>
        <w:t xml:space="preserve">budowlanymi </w:t>
      </w:r>
      <w:r w:rsidR="0029150C" w:rsidRPr="000157E7">
        <w:rPr>
          <w:rFonts w:ascii="CG Omega" w:hAnsi="CG Omega" w:cs="Tahoma"/>
          <w:b w:val="0"/>
          <w:sz w:val="22"/>
          <w:szCs w:val="22"/>
        </w:rPr>
        <w:t xml:space="preserve"> </w:t>
      </w:r>
      <w:r w:rsidR="0029150C" w:rsidRPr="000157E7">
        <w:rPr>
          <w:rFonts w:ascii="CG Omega" w:hAnsi="CG Omega"/>
          <w:b w:val="0"/>
          <w:sz w:val="22"/>
          <w:szCs w:val="22"/>
        </w:rPr>
        <w:t xml:space="preserve"> (kierownik budowy) o specjalności instalacyjnej w zakresie sieci i instalacji elektrycznych lub odpowiadające im inne uprawnienia budowlane wydane na podstawie wcześniej obowiązujących przepisów w powyższym zakresie</w:t>
      </w:r>
      <w:r w:rsidRPr="000157E7">
        <w:rPr>
          <w:rFonts w:ascii="CG Omega" w:hAnsi="CG Omega"/>
          <w:b w:val="0"/>
          <w:sz w:val="22"/>
          <w:szCs w:val="22"/>
        </w:rPr>
        <w:t>.</w:t>
      </w:r>
    </w:p>
    <w:p w:rsidR="0029150C" w:rsidRPr="00556470" w:rsidRDefault="00C12096" w:rsidP="005409E4">
      <w:pPr>
        <w:ind w:left="1416" w:firstLine="708"/>
        <w:jc w:val="both"/>
        <w:rPr>
          <w:b/>
          <w:sz w:val="22"/>
          <w:szCs w:val="22"/>
        </w:rPr>
      </w:pPr>
      <w:r w:rsidRPr="00556470">
        <w:rPr>
          <w:b/>
          <w:sz w:val="22"/>
          <w:szCs w:val="22"/>
        </w:rPr>
        <w:t>Warunek obowiązuje dla jednej i wszystkich części zamówienia.</w:t>
      </w:r>
    </w:p>
    <w:p w:rsidR="00533D42" w:rsidRDefault="00533D42" w:rsidP="00B83501">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 xml:space="preserve">Zamawiający dopuszcza uprawnienia równoważne – dla osoby, która posiada uzyskane przed dniem wejścia w życie ustawy z dnia 7 lipca 1994 </w:t>
      </w:r>
      <w:r w:rsidRPr="0024168B">
        <w:rPr>
          <w:sz w:val="22"/>
          <w:szCs w:val="22"/>
        </w:rPr>
        <w:lastRenderedPageBreak/>
        <w:t>r. Prawo budowlane, uprawnienia lub stwierdzenie posiadania przygotowania zawodowego do pełnienia samodzi</w:t>
      </w:r>
      <w:r>
        <w:rPr>
          <w:sz w:val="22"/>
          <w:szCs w:val="22"/>
        </w:rPr>
        <w:t xml:space="preserve">elnych funkcji  </w:t>
      </w:r>
      <w:r w:rsidRPr="0024168B">
        <w:rPr>
          <w:sz w:val="22"/>
          <w:szCs w:val="22"/>
        </w:rPr>
        <w:t>w budownictwie i zachowała uprawnienia do pełnienia tych funkcji w 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50296">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w:t>
      </w:r>
      <w:r w:rsidRPr="00DA3073">
        <w:rPr>
          <w:rFonts w:eastAsia="Times New Roman" w:cs="Times New Roman"/>
          <w:spacing w:val="1"/>
          <w:sz w:val="22"/>
          <w:szCs w:val="22"/>
          <w:lang w:eastAsia="ar-SA"/>
        </w:rPr>
        <w:lastRenderedPageBreak/>
        <w:t xml:space="preserve">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 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t>
      </w:r>
      <w:r w:rsidRPr="00DA3073">
        <w:rPr>
          <w:rFonts w:eastAsia="Times New Roman" w:cs="Times New Roman"/>
          <w:spacing w:val="1"/>
          <w:sz w:val="22"/>
          <w:szCs w:val="22"/>
          <w:lang w:eastAsia="ar-SA"/>
        </w:rPr>
        <w:lastRenderedPageBreak/>
        <w:t>wykonanie części zamówienia, a który nie jest podmiotem, na którego zdolnościach lub sytuacji wykonawca polega na zasadach określonych w art. 22a ustawy.</w:t>
      </w:r>
    </w:p>
    <w:p w:rsidR="006B21DD" w:rsidRDefault="006B21DD"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pacing w:val="1"/>
          <w:sz w:val="22"/>
          <w:szCs w:val="22"/>
          <w:lang w:eastAsia="ar-SA"/>
        </w:rPr>
      </w:pPr>
    </w:p>
    <w:p w:rsidR="000C276F" w:rsidRDefault="000C276F"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Kosztorys ofertowy</w:t>
      </w:r>
      <w:r w:rsidR="00AA416A" w:rsidRPr="00DA3073">
        <w:rPr>
          <w:rFonts w:eastAsia="Times New Roman" w:cs="Times New Roman"/>
          <w:sz w:val="22"/>
          <w:szCs w:val="22"/>
          <w:lang w:eastAsia="ar-SA"/>
        </w:rPr>
        <w:t>,</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o udzielenie zamówienia w okolicznościach, o których mowa w art. 25 ust. 1 pkt. 3 ustawy </w:t>
      </w:r>
      <w:r w:rsidRPr="008006DB">
        <w:rPr>
          <w:rFonts w:eastAsia="Times New Roman" w:cs="Times New Roman"/>
          <w:b/>
          <w:sz w:val="22"/>
          <w:szCs w:val="22"/>
          <w:lang w:eastAsia="ar-SA"/>
        </w:rPr>
        <w:lastRenderedPageBreak/>
        <w:t>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oświadczenie wykonawcy o niezaleganiu z opłacaniem podatków i opłat lokalnych, 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lastRenderedPageBreak/>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BE6E7E" w:rsidRPr="00950D94" w:rsidRDefault="004D33CC" w:rsidP="00883761">
      <w:pPr>
        <w:widowControl w:val="0"/>
        <w:numPr>
          <w:ilvl w:val="0"/>
          <w:numId w:val="16"/>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00F643A7" w:rsidRPr="00833AB4">
        <w:rPr>
          <w:rFonts w:eastAsia="Times New Roman" w:cs="Times New Roman"/>
          <w:sz w:val="22"/>
          <w:szCs w:val="22"/>
          <w:lang w:eastAsia="ar-SA"/>
        </w:rPr>
        <w:t>yka</w:t>
      </w:r>
      <w:r w:rsidR="00EE141F" w:rsidRPr="00833AB4">
        <w:rPr>
          <w:rFonts w:eastAsia="Times New Roman" w:cs="Times New Roman"/>
          <w:sz w:val="22"/>
          <w:szCs w:val="22"/>
          <w:lang w:eastAsia="ar-SA"/>
        </w:rPr>
        <w:t>z</w:t>
      </w:r>
      <w:r w:rsidR="00F643A7" w:rsidRPr="00833AB4">
        <w:rPr>
          <w:rFonts w:eastAsia="Times New Roman" w:cs="Times New Roman"/>
          <w:sz w:val="22"/>
          <w:szCs w:val="22"/>
          <w:lang w:eastAsia="ar-SA"/>
        </w:rPr>
        <w:t xml:space="preserve"> wykonanych</w:t>
      </w:r>
      <w:r w:rsidR="00833AB4" w:rsidRPr="00833AB4">
        <w:rPr>
          <w:rFonts w:eastAsia="Times New Roman" w:cs="Times New Roman"/>
          <w:sz w:val="22"/>
          <w:szCs w:val="22"/>
          <w:lang w:eastAsia="ar-SA"/>
        </w:rPr>
        <w:t xml:space="preserve"> robót budowlanych wykonywanych w okresie ostatnich 5</w:t>
      </w:r>
      <w:r w:rsidR="00F643A7" w:rsidRPr="00833AB4">
        <w:rPr>
          <w:rFonts w:eastAsia="Times New Roman" w:cs="Times New Roman"/>
          <w:sz w:val="22"/>
          <w:szCs w:val="22"/>
          <w:lang w:eastAsia="ar-SA"/>
        </w:rPr>
        <w:t xml:space="preserve"> lat przed upływem terminu składania ofert albo wniosków o dopuszczenie do udziału w postępowaniu, a jeżeli okres prowadzenia działalności jest krótszy - w tym okresie, wraz z podaniem ich wartości, przedmiotu, dat wykonania i pod</w:t>
      </w:r>
      <w:r w:rsidR="00833AB4" w:rsidRPr="00833AB4">
        <w:rPr>
          <w:rFonts w:eastAsia="Times New Roman" w:cs="Times New Roman"/>
          <w:sz w:val="22"/>
          <w:szCs w:val="22"/>
          <w:lang w:eastAsia="ar-SA"/>
        </w:rPr>
        <w:t>miotów, na rzecz których roboty</w:t>
      </w:r>
      <w:r w:rsidR="00F643A7" w:rsidRPr="00833AB4">
        <w:rPr>
          <w:rFonts w:eastAsia="Times New Roman" w:cs="Times New Roman"/>
          <w:sz w:val="22"/>
          <w:szCs w:val="22"/>
          <w:lang w:eastAsia="ar-SA"/>
        </w:rPr>
        <w:t xml:space="preserve"> zostały wykonane, oraz załączeniem dowodó</w:t>
      </w:r>
      <w:r w:rsidR="00833AB4" w:rsidRPr="00833AB4">
        <w:rPr>
          <w:rFonts w:eastAsia="Times New Roman" w:cs="Times New Roman"/>
          <w:sz w:val="22"/>
          <w:szCs w:val="22"/>
          <w:lang w:eastAsia="ar-SA"/>
        </w:rPr>
        <w:t>w określających czy roboty</w:t>
      </w:r>
      <w:r w:rsidR="00EE141F" w:rsidRPr="00833AB4">
        <w:rPr>
          <w:rFonts w:eastAsia="Times New Roman" w:cs="Times New Roman"/>
          <w:sz w:val="22"/>
          <w:szCs w:val="22"/>
          <w:lang w:eastAsia="ar-SA"/>
        </w:rPr>
        <w:t xml:space="preserve"> te</w:t>
      </w:r>
      <w:r w:rsidR="00F643A7" w:rsidRPr="00833AB4">
        <w:rPr>
          <w:rFonts w:eastAsia="Times New Roman" w:cs="Times New Roman"/>
          <w:sz w:val="22"/>
          <w:szCs w:val="22"/>
          <w:lang w:eastAsia="ar-SA"/>
        </w:rPr>
        <w:t xml:space="preserve"> zo</w:t>
      </w:r>
      <w:r w:rsidR="00833AB4" w:rsidRPr="00833AB4">
        <w:rPr>
          <w:rFonts w:eastAsia="Times New Roman" w:cs="Times New Roman"/>
          <w:sz w:val="22"/>
          <w:szCs w:val="22"/>
          <w:lang w:eastAsia="ar-SA"/>
        </w:rPr>
        <w:t xml:space="preserve">stały wykonane </w:t>
      </w:r>
      <w:r w:rsidR="00F643A7" w:rsidRPr="00833AB4">
        <w:rPr>
          <w:rFonts w:eastAsia="Times New Roman" w:cs="Times New Roman"/>
          <w:sz w:val="22"/>
          <w:szCs w:val="22"/>
          <w:lang w:eastAsia="ar-SA"/>
        </w:rPr>
        <w:t xml:space="preserve"> należycie,</w:t>
      </w:r>
      <w:r w:rsidR="00833AB4" w:rsidRPr="00833AB4">
        <w:rPr>
          <w:rFonts w:eastAsia="Times New Roman" w:cs="Times New Roman"/>
          <w:sz w:val="22"/>
          <w:szCs w:val="22"/>
          <w:lang w:eastAsia="ar-SA"/>
        </w:rPr>
        <w:t xml:space="preserve"> zgodnie z przepisami prawa budowlanego</w:t>
      </w:r>
      <w:r w:rsidR="00F643A7" w:rsidRPr="00833AB4">
        <w:rPr>
          <w:rFonts w:eastAsia="Times New Roman" w:cs="Times New Roman"/>
          <w:sz w:val="22"/>
          <w:szCs w:val="22"/>
          <w:lang w:eastAsia="ar-SA"/>
        </w:rPr>
        <w:t xml:space="preserve"> </w:t>
      </w:r>
      <w:r w:rsidR="00833AB4" w:rsidRPr="00833AB4">
        <w:rPr>
          <w:rFonts w:eastAsia="Times New Roman" w:cs="Times New Roman"/>
          <w:sz w:val="22"/>
          <w:szCs w:val="22"/>
          <w:lang w:eastAsia="ar-SA"/>
        </w:rPr>
        <w:t xml:space="preserve"> i prawidłowo ukończone, </w:t>
      </w:r>
      <w:r w:rsidR="00F643A7" w:rsidRPr="00833AB4">
        <w:rPr>
          <w:rFonts w:eastAsia="Times New Roman" w:cs="Times New Roman"/>
          <w:sz w:val="22"/>
          <w:szCs w:val="22"/>
          <w:lang w:eastAsia="ar-SA"/>
        </w:rPr>
        <w:t>przy czym dowodami, o których mowa, są referencje bądź inne dokumenty wystawione przez p</w:t>
      </w:r>
      <w:r w:rsidR="00833AB4" w:rsidRPr="00833AB4">
        <w:rPr>
          <w:rFonts w:eastAsia="Times New Roman" w:cs="Times New Roman"/>
          <w:sz w:val="22"/>
          <w:szCs w:val="22"/>
          <w:lang w:eastAsia="ar-SA"/>
        </w:rPr>
        <w:t>odmiot, na rzecz którego roboty budowlane</w:t>
      </w:r>
      <w:r w:rsidR="00F643A7" w:rsidRPr="00833AB4">
        <w:rPr>
          <w:rFonts w:eastAsia="Times New Roman" w:cs="Times New Roman"/>
          <w:sz w:val="22"/>
          <w:szCs w:val="22"/>
          <w:lang w:eastAsia="ar-SA"/>
        </w:rPr>
        <w:t xml:space="preserve"> były </w:t>
      </w:r>
      <w:r w:rsidR="00833AB4" w:rsidRPr="00833AB4">
        <w:rPr>
          <w:rFonts w:eastAsia="Times New Roman" w:cs="Times New Roman"/>
          <w:sz w:val="22"/>
          <w:szCs w:val="22"/>
          <w:lang w:eastAsia="ar-SA"/>
        </w:rPr>
        <w:t xml:space="preserve">wykonywane, </w:t>
      </w:r>
      <w:r w:rsidR="00F643A7" w:rsidRPr="00833AB4">
        <w:rPr>
          <w:rFonts w:eastAsia="Times New Roman" w:cs="Times New Roman"/>
          <w:sz w:val="22"/>
          <w:szCs w:val="22"/>
          <w:lang w:eastAsia="ar-SA"/>
        </w:rPr>
        <w:t>a</w:t>
      </w:r>
      <w:r w:rsidR="00BE6E7E" w:rsidRPr="00833AB4">
        <w:rPr>
          <w:rFonts w:eastAsia="Times New Roman" w:cs="Times New Roman"/>
          <w:sz w:val="22"/>
          <w:szCs w:val="22"/>
          <w:lang w:eastAsia="ar-SA"/>
        </w:rPr>
        <w:t> </w:t>
      </w:r>
      <w:r w:rsidR="00F643A7" w:rsidRPr="00833AB4">
        <w:rPr>
          <w:rFonts w:eastAsia="Times New Roman" w:cs="Times New Roman"/>
          <w:sz w:val="22"/>
          <w:szCs w:val="22"/>
          <w:lang w:eastAsia="ar-SA"/>
        </w:rPr>
        <w:t xml:space="preserve">jeżeli z uzasadnionej przyczyny o obiektywnym charakterze Wykonawca nie jest w stanie uzyskać tych dokumentów </w:t>
      </w:r>
      <w:r w:rsidR="00833AB4">
        <w:rPr>
          <w:rFonts w:eastAsia="Times New Roman" w:cs="Times New Roman"/>
          <w:sz w:val="22"/>
          <w:szCs w:val="22"/>
          <w:lang w:eastAsia="ar-SA"/>
        </w:rPr>
        <w:t>–</w:t>
      </w:r>
      <w:r w:rsidR="00F643A7" w:rsidRPr="00833AB4">
        <w:rPr>
          <w:rFonts w:eastAsia="Times New Roman" w:cs="Times New Roman"/>
          <w:sz w:val="22"/>
          <w:szCs w:val="22"/>
          <w:lang w:eastAsia="ar-SA"/>
        </w:rPr>
        <w:t xml:space="preserve"> </w:t>
      </w:r>
      <w:r w:rsidR="00833AB4">
        <w:rPr>
          <w:rFonts w:eastAsia="Times New Roman" w:cs="Times New Roman"/>
          <w:sz w:val="22"/>
          <w:szCs w:val="22"/>
          <w:lang w:eastAsia="ar-SA"/>
        </w:rPr>
        <w:t>inne dokumenty,</w:t>
      </w:r>
    </w:p>
    <w:p w:rsidR="00950D94" w:rsidRPr="00950D94" w:rsidRDefault="00950D94" w:rsidP="00950D94">
      <w:pPr>
        <w:pStyle w:val="Akapitzlist"/>
        <w:numPr>
          <w:ilvl w:val="0"/>
          <w:numId w:val="16"/>
        </w:numPr>
        <w:ind w:left="993" w:hanging="426"/>
        <w:jc w:val="both"/>
        <w:rPr>
          <w:rFonts w:ascii="CG Omega" w:hAnsi="CG Omega"/>
          <w:b w:val="0"/>
          <w:sz w:val="22"/>
          <w:szCs w:val="22"/>
        </w:rPr>
      </w:pPr>
      <w:r w:rsidRPr="00950D94">
        <w:rPr>
          <w:rFonts w:ascii="CG Omega" w:hAnsi="CG Omega"/>
          <w:b w:val="0"/>
          <w:sz w:val="22"/>
          <w:szCs w:val="22"/>
        </w:rPr>
        <w:t>wykazu osób skierowanych przez Wykonawcę do realizacji robót, w szczególności odpowiedzialnych za kierowanie budową i robotami budowlanymi, wraz z informacjami na temat ich kwalifikacji zawodowych, uprawnień, doświadczenia i wykształcenia niezbędnych do wykonania zamówienia, a także zakresu wykonywanych czynności oraz informacją o podstawie dysponowania tymi osobami.</w:t>
      </w: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xml:space="preserve">. 1) składane są w oryginale lub kopii poświadczonej za </w:t>
      </w:r>
      <w:r w:rsidR="00F643A7" w:rsidRPr="00DA3073">
        <w:rPr>
          <w:rFonts w:eastAsia="Times New Roman" w:cs="Times New Roman"/>
          <w:sz w:val="22"/>
          <w:szCs w:val="22"/>
          <w:lang w:eastAsia="ar-SA"/>
        </w:rPr>
        <w:lastRenderedPageBreak/>
        <w:t>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lastRenderedPageBreak/>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Wszelkiego rodzaju oświadczenia, wnioski, zawiadomienia, informacje itp. Zamawiający i Wykonawcy przekazują pisemnie. W korespondencji kierowanej do Zamawiającego Wykonawca winien posług</w:t>
      </w:r>
      <w:r w:rsidR="00992F95">
        <w:rPr>
          <w:rFonts w:eastAsia="Times New Roman" w:cs="Times New Roman"/>
          <w:sz w:val="22"/>
          <w:szCs w:val="22"/>
          <w:lang w:eastAsia="ar-SA"/>
        </w:rPr>
        <w:t>iwać się</w:t>
      </w:r>
      <w:r w:rsidR="00950D94">
        <w:rPr>
          <w:rFonts w:eastAsia="Times New Roman" w:cs="Times New Roman"/>
          <w:sz w:val="22"/>
          <w:szCs w:val="22"/>
          <w:lang w:eastAsia="ar-SA"/>
        </w:rPr>
        <w:t xml:space="preserve"> </w:t>
      </w:r>
      <w:r w:rsidR="005C14F7">
        <w:rPr>
          <w:rFonts w:eastAsia="Times New Roman" w:cs="Times New Roman"/>
          <w:sz w:val="22"/>
          <w:szCs w:val="22"/>
          <w:lang w:eastAsia="ar-SA"/>
        </w:rPr>
        <w:t xml:space="preserve">nadanym numerem sprawy </w:t>
      </w:r>
      <w:r w:rsidR="00E23F6E">
        <w:rPr>
          <w:rFonts w:eastAsia="Times New Roman" w:cs="Times New Roman"/>
          <w:sz w:val="22"/>
          <w:szCs w:val="22"/>
          <w:lang w:eastAsia="ar-SA"/>
        </w:rPr>
        <w:t>IZ.271.6.2019</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sidR="004D33CC">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złożoną w terminie, jeżeli jej treść dotarła do Zamawiającego przed upływem terminu i została niezwłocznie potwierdzona na piśmie.</w:t>
      </w:r>
    </w:p>
    <w:p w:rsidR="00DC55CC" w:rsidRPr="00DC55CC"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sidR="00DC55CC">
        <w:rPr>
          <w:rFonts w:eastAsia="Times New Roman" w:cs="Times New Roman"/>
          <w:sz w:val="22"/>
          <w:szCs w:val="22"/>
          <w:lang w:eastAsia="ar-SA"/>
        </w:rPr>
        <w:t xml:space="preserve">Wyjaśnienia dotyczące SIWZ udzielane będą  z zachowaniem zasad i terminów określonych w art. 38 ustawy </w:t>
      </w:r>
      <w:proofErr w:type="spellStart"/>
      <w:r w:rsidR="00DC55CC">
        <w:rPr>
          <w:rFonts w:eastAsia="Times New Roman" w:cs="Times New Roman"/>
          <w:sz w:val="22"/>
          <w:szCs w:val="22"/>
          <w:lang w:eastAsia="ar-SA"/>
        </w:rPr>
        <w:t>Pzp</w:t>
      </w:r>
      <w:proofErr w:type="spellEnd"/>
      <w:r w:rsidR="00DC55CC">
        <w:rPr>
          <w:rFonts w:eastAsia="Times New Roman" w:cs="Times New Roman"/>
          <w:sz w:val="22"/>
          <w:szCs w:val="22"/>
          <w:lang w:eastAsia="ar-SA"/>
        </w:rPr>
        <w:t xml:space="preserve">. </w:t>
      </w:r>
    </w:p>
    <w:p w:rsidR="00F643A7" w:rsidRPr="00402F55" w:rsidRDefault="00F643A7" w:rsidP="00DC55CC">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sidR="00423FB1">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sidRPr="00402F55">
        <w:rPr>
          <w:rFonts w:eastAsia="Times New Roman" w:cs="Times New Roman"/>
          <w:sz w:val="22"/>
          <w:szCs w:val="22"/>
          <w:lang w:eastAsia="ar-SA"/>
        </w:rPr>
        <w:t xml:space="preserve">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w:t>
      </w:r>
      <w:r w:rsidRPr="00402F55">
        <w:rPr>
          <w:rFonts w:eastAsia="Times New Roman" w:cs="Times New Roman"/>
          <w:sz w:val="22"/>
          <w:szCs w:val="22"/>
          <w:lang w:eastAsia="ar-SA"/>
        </w:rPr>
        <w:lastRenderedPageBreak/>
        <w:t>zamieści taką informację na swojej stronie internetowej. Przedłużenie terminu składania ofert nie wpływa na bieg terminu składania wniosków.</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F643A7" w:rsidRPr="00402F55" w:rsidRDefault="00F643A7" w:rsidP="00096CF9">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B85357" w:rsidRDefault="00B85357" w:rsidP="00B85357">
      <w:pPr>
        <w:ind w:left="567" w:hanging="567"/>
        <w:jc w:val="both"/>
        <w:rPr>
          <w:rFonts w:cs="Tahoma"/>
          <w:b/>
          <w:sz w:val="22"/>
          <w:szCs w:val="22"/>
        </w:rPr>
      </w:pPr>
      <w:bookmarkStart w:id="21" w:name="_Toc473569723"/>
      <w:r>
        <w:rPr>
          <w:rFonts w:cs="Tahoma"/>
          <w:sz w:val="22"/>
          <w:szCs w:val="22"/>
        </w:rPr>
        <w:t xml:space="preserve">10.1  Przystępując do niniejszego postępowania każdy Wykonawca zobowiązany jest  wnieść </w:t>
      </w:r>
      <w:r>
        <w:rPr>
          <w:rFonts w:cs="Tahoma"/>
          <w:b/>
          <w:sz w:val="22"/>
          <w:szCs w:val="22"/>
        </w:rPr>
        <w:t>wadium  przetargowe w kwocie odpowiadającej wartości szacunkowej danej części zamówienia:</w:t>
      </w:r>
    </w:p>
    <w:p w:rsidR="00B85357" w:rsidRPr="00C3136C" w:rsidRDefault="00E23F6E" w:rsidP="00150296">
      <w:pPr>
        <w:numPr>
          <w:ilvl w:val="0"/>
          <w:numId w:val="42"/>
        </w:numPr>
        <w:spacing w:line="240" w:lineRule="auto"/>
        <w:ind w:hanging="153"/>
        <w:jc w:val="both"/>
        <w:rPr>
          <w:rFonts w:cs="Tahoma"/>
          <w:sz w:val="22"/>
          <w:szCs w:val="22"/>
        </w:rPr>
      </w:pPr>
      <w:r>
        <w:rPr>
          <w:rFonts w:cs="Tahoma"/>
          <w:sz w:val="22"/>
          <w:szCs w:val="22"/>
        </w:rPr>
        <w:t xml:space="preserve"> część Nr 1 </w:t>
      </w:r>
      <w:r>
        <w:rPr>
          <w:rFonts w:cs="Tahoma"/>
          <w:sz w:val="22"/>
          <w:szCs w:val="22"/>
        </w:rPr>
        <w:tab/>
        <w:t xml:space="preserve">w  kwocie      </w:t>
      </w:r>
      <w:r>
        <w:rPr>
          <w:rFonts w:cs="Tahoma"/>
          <w:sz w:val="22"/>
          <w:szCs w:val="22"/>
        </w:rPr>
        <w:tab/>
        <w:t>3</w:t>
      </w:r>
      <w:r w:rsidR="00B85357">
        <w:rPr>
          <w:rFonts w:cs="Tahoma"/>
          <w:sz w:val="22"/>
          <w:szCs w:val="22"/>
        </w:rPr>
        <w:t xml:space="preserve"> 000 zł.   </w:t>
      </w:r>
    </w:p>
    <w:p w:rsidR="00B85357" w:rsidRDefault="00E23F6E" w:rsidP="00150296">
      <w:pPr>
        <w:numPr>
          <w:ilvl w:val="0"/>
          <w:numId w:val="42"/>
        </w:numPr>
        <w:spacing w:line="240" w:lineRule="auto"/>
        <w:ind w:hanging="153"/>
        <w:jc w:val="both"/>
        <w:rPr>
          <w:rFonts w:cs="Tahoma"/>
          <w:sz w:val="22"/>
          <w:szCs w:val="22"/>
        </w:rPr>
      </w:pPr>
      <w:r>
        <w:rPr>
          <w:rFonts w:cs="Tahoma"/>
          <w:sz w:val="22"/>
          <w:szCs w:val="22"/>
        </w:rPr>
        <w:t xml:space="preserve"> część Nr 2  </w:t>
      </w:r>
      <w:r>
        <w:rPr>
          <w:rFonts w:cs="Tahoma"/>
          <w:sz w:val="22"/>
          <w:szCs w:val="22"/>
        </w:rPr>
        <w:tab/>
        <w:t xml:space="preserve">w  kwocie      </w:t>
      </w:r>
      <w:r>
        <w:rPr>
          <w:rFonts w:cs="Tahoma"/>
          <w:sz w:val="22"/>
          <w:szCs w:val="22"/>
        </w:rPr>
        <w:tab/>
        <w:t>1 500</w:t>
      </w:r>
      <w:r w:rsidR="00B85357">
        <w:rPr>
          <w:rFonts w:cs="Tahoma"/>
          <w:sz w:val="22"/>
          <w:szCs w:val="22"/>
        </w:rPr>
        <w:t xml:space="preserve"> </w:t>
      </w:r>
      <w:r w:rsidR="00B85357" w:rsidRPr="00C3136C">
        <w:rPr>
          <w:rFonts w:cs="Tahoma"/>
          <w:sz w:val="22"/>
          <w:szCs w:val="22"/>
        </w:rPr>
        <w:t xml:space="preserve">zł. </w:t>
      </w:r>
    </w:p>
    <w:p w:rsidR="007D3D3D" w:rsidRPr="00B85357" w:rsidRDefault="007D3D3D" w:rsidP="00B85357">
      <w:pPr>
        <w:spacing w:line="240" w:lineRule="auto"/>
        <w:ind w:left="567"/>
        <w:jc w:val="both"/>
        <w:rPr>
          <w:rFonts w:cs="Tahoma"/>
          <w:sz w:val="22"/>
          <w:szCs w:val="22"/>
        </w:rPr>
      </w:pPr>
      <w:r w:rsidRPr="00B85357">
        <w:rPr>
          <w:rFonts w:eastAsia="Times New Roman" w:cs="Times New Roman"/>
          <w:sz w:val="22"/>
          <w:szCs w:val="22"/>
          <w:lang w:eastAsia="ar-SA"/>
        </w:rPr>
        <w:t>Wadium musi być wniesione przed upływem terminu do składania ofert, wskazanego</w:t>
      </w:r>
      <w:bookmarkStart w:id="22" w:name="_Ref54148107"/>
      <w:r w:rsidR="00B85357">
        <w:rPr>
          <w:rFonts w:eastAsia="Times New Roman" w:cs="Times New Roman"/>
          <w:sz w:val="22"/>
          <w:szCs w:val="22"/>
          <w:lang w:eastAsia="ar-SA"/>
        </w:rPr>
        <w:t xml:space="preserve"> w rozdziale XIII SIWZ</w:t>
      </w:r>
      <w:r w:rsidRPr="00B85357">
        <w:rPr>
          <w:rFonts w:eastAsia="Times New Roman" w:cs="Times New Roman"/>
          <w:sz w:val="22"/>
          <w:szCs w:val="22"/>
          <w:lang w:eastAsia="ar-SA"/>
        </w:rPr>
        <w:t>.</w:t>
      </w:r>
      <w:bookmarkStart w:id="23" w:name="_Toc473569724"/>
      <w:bookmarkEnd w:id="21"/>
    </w:p>
    <w:p w:rsidR="007D3D3D" w:rsidRPr="00B85357" w:rsidRDefault="007D3D3D" w:rsidP="00150296">
      <w:pPr>
        <w:pStyle w:val="Akapitzlist"/>
        <w:numPr>
          <w:ilvl w:val="1"/>
          <w:numId w:val="43"/>
        </w:numPr>
        <w:ind w:left="567" w:hanging="567"/>
        <w:jc w:val="both"/>
        <w:rPr>
          <w:rFonts w:ascii="CG Omega" w:hAnsi="CG Omega"/>
          <w:b w:val="0"/>
          <w:sz w:val="22"/>
          <w:szCs w:val="22"/>
        </w:rPr>
      </w:pPr>
      <w:bookmarkStart w:id="24" w:name="_Toc473569725"/>
      <w:bookmarkEnd w:id="22"/>
      <w:bookmarkEnd w:id="23"/>
      <w:r w:rsidRPr="00B85357">
        <w:rPr>
          <w:rFonts w:ascii="CG Omega" w:hAnsi="CG Omega"/>
          <w:b w:val="0"/>
          <w:sz w:val="22"/>
          <w:szCs w:val="22"/>
        </w:rPr>
        <w:t>Wadium może być wnoszone w formach określonych w art. 45 ust. 6 ustawy z dnia 29 stycznia 2004 roku Prawo za</w:t>
      </w:r>
      <w:r w:rsidR="003953D3" w:rsidRPr="00B85357">
        <w:rPr>
          <w:rFonts w:ascii="CG Omega" w:hAnsi="CG Omega"/>
          <w:b w:val="0"/>
          <w:sz w:val="22"/>
          <w:szCs w:val="22"/>
        </w:rPr>
        <w:t>mówień publicznych (</w:t>
      </w:r>
      <w:proofErr w:type="spellStart"/>
      <w:r w:rsidR="003953D3" w:rsidRPr="00B85357">
        <w:rPr>
          <w:rFonts w:ascii="CG Omega" w:hAnsi="CG Omega"/>
          <w:b w:val="0"/>
          <w:sz w:val="22"/>
          <w:szCs w:val="22"/>
        </w:rPr>
        <w:t>t.j.Dz</w:t>
      </w:r>
      <w:proofErr w:type="spellEnd"/>
      <w:r w:rsidR="003953D3" w:rsidRPr="00B85357">
        <w:rPr>
          <w:rFonts w:ascii="CG Omega" w:hAnsi="CG Omega"/>
          <w:b w:val="0"/>
          <w:sz w:val="22"/>
          <w:szCs w:val="22"/>
        </w:rPr>
        <w:t>. U z 2017 r., poz. 1579</w:t>
      </w:r>
      <w:r w:rsidRPr="00B85357">
        <w:rPr>
          <w:rFonts w:ascii="CG Omega" w:hAnsi="CG Omega"/>
          <w:b w:val="0"/>
          <w:sz w:val="22"/>
          <w:szCs w:val="22"/>
        </w:rPr>
        <w:t>), tj.:</w:t>
      </w:r>
    </w:p>
    <w:p w:rsidR="007D3D3D" w:rsidRPr="00494452" w:rsidRDefault="007D3D3D" w:rsidP="00150296">
      <w:pPr>
        <w:numPr>
          <w:ilvl w:val="0"/>
          <w:numId w:val="38"/>
        </w:numPr>
        <w:suppressAutoHyphens/>
        <w:spacing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w pieniądzu, przelewem na ra</w:t>
      </w:r>
      <w:r>
        <w:rPr>
          <w:rFonts w:eastAsia="Times New Roman" w:cs="Times New Roman"/>
          <w:sz w:val="22"/>
          <w:szCs w:val="22"/>
          <w:lang w:eastAsia="ar-SA"/>
        </w:rPr>
        <w:t xml:space="preserve">chunek bankowy Zamawiającego </w:t>
      </w:r>
      <w:r w:rsidRPr="00494452">
        <w:rPr>
          <w:rFonts w:eastAsia="Times New Roman" w:cs="Times New Roman"/>
          <w:sz w:val="22"/>
          <w:szCs w:val="22"/>
          <w:lang w:eastAsia="ar-SA"/>
        </w:rPr>
        <w:t xml:space="preserve">w BS Jarosław    </w:t>
      </w:r>
    </w:p>
    <w:p w:rsidR="007D3D3D" w:rsidRPr="00494452" w:rsidRDefault="007D3D3D" w:rsidP="007D3D3D">
      <w:pPr>
        <w:suppressAutoHyphens/>
        <w:spacing w:before="240" w:after="120" w:line="240" w:lineRule="auto"/>
        <w:ind w:left="426" w:firstLine="708"/>
        <w:contextualSpacing/>
        <w:jc w:val="both"/>
        <w:rPr>
          <w:rFonts w:eastAsia="Times New Roman" w:cs="Times New Roman"/>
          <w:sz w:val="22"/>
          <w:szCs w:val="22"/>
          <w:lang w:eastAsia="ar-SA"/>
        </w:rPr>
      </w:pPr>
      <w:r>
        <w:rPr>
          <w:rFonts w:eastAsia="Times New Roman" w:cs="Times New Roman"/>
          <w:sz w:val="22"/>
          <w:szCs w:val="22"/>
          <w:lang w:eastAsia="ar-SA"/>
        </w:rPr>
        <w:t>o/Wiązownica, numer rachunku</w:t>
      </w:r>
      <w:r w:rsidRPr="00494452">
        <w:rPr>
          <w:rFonts w:eastAsia="Times New Roman" w:cs="Times New Roman"/>
          <w:sz w:val="22"/>
          <w:szCs w:val="22"/>
          <w:lang w:eastAsia="ar-SA"/>
        </w:rPr>
        <w:t xml:space="preserve"> 56 9096 1014 2002 1400 0202 0001    </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 xml:space="preserve">poręczeniach bankowych lub poręczeniach spółdzielczej kasy oszczędnościowo-kredytowej, z tym że poręczenie kasy jest zawsze poręczeniem pieniężnym, </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bankowych,</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gwarancjach ubezpieczeniowych,</w:t>
      </w:r>
    </w:p>
    <w:p w:rsidR="007D3D3D" w:rsidRPr="00494452" w:rsidRDefault="007D3D3D" w:rsidP="00150296">
      <w:pPr>
        <w:numPr>
          <w:ilvl w:val="0"/>
          <w:numId w:val="38"/>
        </w:numPr>
        <w:suppressAutoHyphens/>
        <w:spacing w:before="240" w:after="120" w:line="240" w:lineRule="auto"/>
        <w:ind w:left="1134" w:hanging="567"/>
        <w:contextualSpacing/>
        <w:jc w:val="both"/>
        <w:rPr>
          <w:rFonts w:eastAsia="Times New Roman" w:cs="Times New Roman"/>
          <w:sz w:val="22"/>
          <w:szCs w:val="22"/>
          <w:lang w:eastAsia="ar-SA"/>
        </w:rPr>
      </w:pPr>
      <w:r w:rsidRPr="00494452">
        <w:rPr>
          <w:rFonts w:eastAsia="Times New Roman" w:cs="Times New Roman"/>
          <w:sz w:val="22"/>
          <w:szCs w:val="22"/>
          <w:lang w:eastAsia="ar-SA"/>
        </w:rPr>
        <w:t>poręczeniach udzielanych przez podmioty, o których mowa w art. 6b ust. 5 pkt 2 ustawy z dnia 9 listopada 2000 r. o utworzeniu Polskiej Agencji Rozwoju Przedsiębiorczości (Dz. U. z 2014 poz. 1804)..</w:t>
      </w:r>
    </w:p>
    <w:p w:rsidR="007D3D3D" w:rsidRPr="00B85357" w:rsidRDefault="007D3D3D" w:rsidP="00150296">
      <w:pPr>
        <w:pStyle w:val="Akapitzlist"/>
        <w:numPr>
          <w:ilvl w:val="1"/>
          <w:numId w:val="43"/>
        </w:numPr>
        <w:ind w:left="567" w:hanging="567"/>
        <w:jc w:val="both"/>
        <w:rPr>
          <w:rFonts w:ascii="CG Omega" w:hAnsi="CG Omega"/>
          <w:b w:val="0"/>
          <w:sz w:val="22"/>
          <w:szCs w:val="22"/>
        </w:rPr>
      </w:pPr>
      <w:r w:rsidRPr="00B85357">
        <w:rPr>
          <w:rFonts w:ascii="CG Omega" w:hAnsi="CG Omega"/>
          <w:b w:val="0"/>
          <w:sz w:val="22"/>
          <w:szCs w:val="22"/>
        </w:rPr>
        <w:t>Jeżeli wadium zostanie wniesione w pieniądzu, przelewem na konto Zamawiającego: Bank Spółdzielczy w Jarosławiu  o/Wiązownica Nr rachunku: 56 9096 1014 2002 1400 0202 0001.</w:t>
      </w:r>
      <w:r w:rsidR="005C14F7" w:rsidRPr="00B85357">
        <w:rPr>
          <w:rFonts w:ascii="CG Omega" w:hAnsi="CG Omega"/>
          <w:b w:val="0"/>
          <w:sz w:val="22"/>
          <w:szCs w:val="22"/>
        </w:rPr>
        <w:t xml:space="preserve"> </w:t>
      </w:r>
      <w:r w:rsidRPr="00B85357">
        <w:rPr>
          <w:rFonts w:ascii="CG Omega" w:hAnsi="CG Omega"/>
          <w:b w:val="0"/>
          <w:sz w:val="22"/>
          <w:szCs w:val="22"/>
        </w:rPr>
        <w:t>Wykonawca dołącza do oferty wydruk (kopię) wpłaty wadium z potwierdzeniem dokonanego przelewu. Na poleceniu przelewu należy wpisać: „WADIUM - przetarg znak sprawy  IZ.271</w:t>
      </w:r>
      <w:r w:rsidR="00E23F6E">
        <w:rPr>
          <w:rFonts w:ascii="CG Omega" w:hAnsi="CG Omega"/>
          <w:b w:val="0"/>
          <w:sz w:val="22"/>
          <w:szCs w:val="22"/>
        </w:rPr>
        <w:t>.6.2019</w:t>
      </w:r>
      <w:r w:rsidRPr="00B85357">
        <w:rPr>
          <w:rFonts w:ascii="CG Omega" w:hAnsi="CG Omega"/>
          <w:b w:val="0"/>
          <w:sz w:val="22"/>
          <w:szCs w:val="22"/>
        </w:rPr>
        <w:t>”. W pozostałych przypadkach wymagane jest dołączenie oryginału dokumentu wystawionego na rzecz Zamawiającego. Dokumenty, o których mowa w punkcie 10.3. muszą zachowywać ważność przez cały okres, w którym Wykonawca jest związany ofertą.</w:t>
      </w:r>
      <w:bookmarkStart w:id="25" w:name="_Toc473569726"/>
      <w:bookmarkEnd w:id="24"/>
    </w:p>
    <w:p w:rsidR="007D3D3D" w:rsidRPr="00402F55" w:rsidRDefault="007D3D3D" w:rsidP="00150296">
      <w:pPr>
        <w:numPr>
          <w:ilvl w:val="1"/>
          <w:numId w:val="43"/>
        </w:numPr>
        <w:suppressAutoHyphens/>
        <w:spacing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W przypadku wnoszenia wadium przelewem na rachunek bankowy, o jego wniesieniu w terminie decydować będzie data wpływu środków na rachunek </w:t>
      </w:r>
      <w:r>
        <w:rPr>
          <w:rFonts w:eastAsia="Times New Roman" w:cs="Times New Roman"/>
          <w:sz w:val="22"/>
          <w:szCs w:val="22"/>
          <w:lang w:eastAsia="ar-SA"/>
        </w:rPr>
        <w:t xml:space="preserve">bankowy Zamawiającego wskazany </w:t>
      </w:r>
      <w:r w:rsidRPr="00402F55">
        <w:rPr>
          <w:rFonts w:eastAsia="Times New Roman" w:cs="Times New Roman"/>
          <w:sz w:val="22"/>
          <w:szCs w:val="22"/>
          <w:lang w:eastAsia="ar-SA"/>
        </w:rPr>
        <w:t>w punkcie 10.4 SIWZ.</w:t>
      </w:r>
      <w:bookmarkStart w:id="26" w:name="_Toc473569727"/>
      <w:bookmarkEnd w:id="25"/>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Oferty bez wniesionego wadium przetargowego będą traktowane jako nie spełniające wymagań przetargu i na tej podstawie zostaną odrzucone, bez dalszego rozpatrywania.</w:t>
      </w:r>
      <w:bookmarkStart w:id="27" w:name="_Toc473569728"/>
      <w:bookmarkEnd w:id="26"/>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t xml:space="preserve">Okoliczności i zasady zwrotu wadium, jego przepadku oraz zasady jego zaliczenia na poczet zabezpieczenia należytego wykonania umowy określa Ustawa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Start w:id="28" w:name="_Toc473569729"/>
      <w:bookmarkEnd w:id="27"/>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sz w:val="22"/>
          <w:szCs w:val="22"/>
          <w:lang w:eastAsia="ar-SA"/>
        </w:rPr>
      </w:pPr>
      <w:r w:rsidRPr="00402F55">
        <w:rPr>
          <w:rFonts w:eastAsia="Times New Roman" w:cs="Times New Roman"/>
          <w:sz w:val="22"/>
          <w:szCs w:val="22"/>
          <w:lang w:eastAsia="ar-SA"/>
        </w:rPr>
        <w:lastRenderedPageBreak/>
        <w:t>Zamawiający żąda ponownego wniesienia wadium przez Wykonawcę, któremu zwrócono wadium jeżeli w wyniku ostatecznego rozstrzygnięcia odwołania jego oferta została wybrana jako najkorzystniejsza.</w:t>
      </w:r>
      <w:bookmarkStart w:id="29" w:name="_Toc473569730"/>
      <w:bookmarkEnd w:id="28"/>
    </w:p>
    <w:p w:rsidR="007D3D3D" w:rsidRPr="00402F55" w:rsidRDefault="007D3D3D" w:rsidP="00150296">
      <w:pPr>
        <w:numPr>
          <w:ilvl w:val="1"/>
          <w:numId w:val="43"/>
        </w:numPr>
        <w:suppressAutoHyphens/>
        <w:spacing w:before="240" w:after="120" w:line="240" w:lineRule="auto"/>
        <w:ind w:left="567" w:hanging="567"/>
        <w:contextualSpacing/>
        <w:jc w:val="both"/>
        <w:rPr>
          <w:rFonts w:eastAsia="Times New Roman" w:cs="Times New Roman"/>
          <w:b/>
          <w:sz w:val="22"/>
          <w:szCs w:val="22"/>
          <w:lang w:eastAsia="ar-SA"/>
        </w:rPr>
      </w:pPr>
      <w:r w:rsidRPr="00B85357">
        <w:rPr>
          <w:rFonts w:eastAsia="Times New Roman" w:cs="Times New Roman"/>
          <w:sz w:val="22"/>
          <w:szCs w:val="22"/>
          <w:lang w:eastAsia="ar-SA"/>
        </w:rPr>
        <w:t>Zamawiający zatrzymuje wadium w przypadkach wskazanych w art. 46 ust. 4a i 5 ustawy</w:t>
      </w:r>
      <w:r w:rsidRPr="00402F55">
        <w:rPr>
          <w:rFonts w:eastAsia="Times New Roman" w:cs="Times New Roman"/>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bookmarkEnd w:id="29"/>
    </w:p>
    <w:p w:rsidR="00B85357" w:rsidRPr="005C5755" w:rsidRDefault="005C14F7" w:rsidP="00150296">
      <w:pPr>
        <w:numPr>
          <w:ilvl w:val="1"/>
          <w:numId w:val="43"/>
        </w:numPr>
        <w:suppressAutoHyphens/>
        <w:spacing w:before="240" w:after="120" w:line="240" w:lineRule="auto"/>
        <w:ind w:left="567" w:hanging="567"/>
        <w:contextualSpacing/>
        <w:jc w:val="both"/>
        <w:rPr>
          <w:rFonts w:eastAsia="Times New Roman" w:cs="Times New Roman"/>
          <w:b/>
          <w:sz w:val="22"/>
          <w:szCs w:val="22"/>
          <w:lang w:eastAsia="ar-SA"/>
        </w:rPr>
      </w:pPr>
      <w:bookmarkStart w:id="30" w:name="_Toc473569731"/>
      <w:r>
        <w:rPr>
          <w:rFonts w:eastAsia="Times New Roman" w:cs="Times New Roman"/>
          <w:sz w:val="22"/>
          <w:szCs w:val="22"/>
          <w:lang w:eastAsia="ar-SA"/>
        </w:rPr>
        <w:t xml:space="preserve"> </w:t>
      </w:r>
      <w:r w:rsidR="007D3D3D" w:rsidRPr="00402F55">
        <w:rPr>
          <w:rFonts w:eastAsia="Times New Roman" w:cs="Times New Roman"/>
          <w:sz w:val="22"/>
          <w:szCs w:val="22"/>
          <w:lang w:eastAsia="ar-SA"/>
        </w:rPr>
        <w:t>W przypadku wspólnego ubiegania się o zamówienie przez Wykonawców (konsorcjum, spółka cywilna itd.) wadium wniesione w innej formie niż w pienią</w:t>
      </w:r>
      <w:r w:rsidR="005C5755">
        <w:rPr>
          <w:rFonts w:eastAsia="Times New Roman" w:cs="Times New Roman"/>
          <w:sz w:val="22"/>
          <w:szCs w:val="22"/>
          <w:lang w:eastAsia="ar-SA"/>
        </w:rPr>
        <w:t xml:space="preserve">dzu </w:t>
      </w:r>
      <w:bookmarkEnd w:id="30"/>
      <w:r w:rsidR="00B85357" w:rsidRPr="005C5755">
        <w:rPr>
          <w:rFonts w:cs="ArialMT"/>
          <w:sz w:val="22"/>
          <w:szCs w:val="22"/>
        </w:rPr>
        <w:t>przez jednego ze wspólników uważa się za wniesione prawidłowo.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Pr="000C276F" w:rsidRDefault="00F643A7" w:rsidP="000C276F">
      <w:pPr>
        <w:spacing w:line="240" w:lineRule="auto"/>
        <w:jc w:val="center"/>
        <w:rPr>
          <w:b/>
          <w:smallCaps/>
          <w:sz w:val="24"/>
          <w:szCs w:val="24"/>
        </w:rPr>
      </w:pPr>
      <w:bookmarkStart w:id="31" w:name="_Toc473569732"/>
      <w:bookmarkStart w:id="32" w:name="_Toc477947267"/>
      <w:r w:rsidRPr="00D51ED6">
        <w:rPr>
          <w:b/>
          <w:smallCaps/>
          <w:sz w:val="24"/>
          <w:szCs w:val="24"/>
        </w:rPr>
        <w:t>Rozdział XI</w:t>
      </w:r>
      <w:bookmarkStart w:id="33" w:name="_Toc473569733"/>
      <w:bookmarkEnd w:id="31"/>
      <w:r w:rsidRPr="00D51ED6">
        <w:rPr>
          <w:b/>
          <w:smallCaps/>
          <w:sz w:val="24"/>
          <w:szCs w:val="24"/>
        </w:rPr>
        <w:br/>
        <w:t>Termin związania z ofertą</w:t>
      </w:r>
      <w:bookmarkEnd w:id="32"/>
      <w:bookmarkEnd w:id="33"/>
    </w:p>
    <w:p w:rsidR="000361C4" w:rsidRPr="000361C4" w:rsidRDefault="00F643A7" w:rsidP="000361C4">
      <w:pPr>
        <w:widowControl w:val="0"/>
        <w:suppressAutoHyphens/>
        <w:autoSpaceDE w:val="0"/>
        <w:autoSpaceDN w:val="0"/>
        <w:adjustRightInd w:val="0"/>
        <w:spacing w:after="120" w:line="240" w:lineRule="auto"/>
        <w:ind w:right="11"/>
        <w:contextualSpacing/>
        <w:jc w:val="both"/>
        <w:rPr>
          <w:rFonts w:eastAsia="Times New Roman" w:cs="Times New Roman"/>
          <w:b/>
          <w:sz w:val="22"/>
          <w:szCs w:val="22"/>
          <w:lang w:eastAsia="ar-SA"/>
        </w:rPr>
      </w:pPr>
      <w:r w:rsidRPr="00402F55">
        <w:rPr>
          <w:rFonts w:eastAsia="Times New Roman" w:cs="Times New Roman"/>
          <w:spacing w:val="5"/>
          <w:sz w:val="22"/>
          <w:szCs w:val="22"/>
          <w:lang w:eastAsia="ar-SA"/>
        </w:rPr>
        <w:t>W</w:t>
      </w:r>
      <w:r w:rsidRPr="00402F55">
        <w:rPr>
          <w:rFonts w:eastAsia="Times New Roman" w:cs="Times New Roman"/>
          <w:spacing w:val="-7"/>
          <w:sz w:val="22"/>
          <w:szCs w:val="22"/>
          <w:lang w:eastAsia="ar-SA"/>
        </w:rPr>
        <w:t>y</w:t>
      </w:r>
      <w:r w:rsidRPr="00402F55">
        <w:rPr>
          <w:rFonts w:eastAsia="Times New Roman" w:cs="Times New Roman"/>
          <w:sz w:val="22"/>
          <w:szCs w:val="22"/>
          <w:lang w:eastAsia="ar-SA"/>
        </w:rPr>
        <w:t>ko</w:t>
      </w:r>
      <w:r w:rsidRPr="00402F55">
        <w:rPr>
          <w:rFonts w:eastAsia="Times New Roman" w:cs="Times New Roman"/>
          <w:spacing w:val="3"/>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2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ą</w:t>
      </w:r>
      <w:r w:rsidRPr="00402F55">
        <w:rPr>
          <w:rFonts w:eastAsia="Times New Roman" w:cs="Times New Roman"/>
          <w:spacing w:val="29"/>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ni</w:t>
      </w:r>
      <w:r w:rsidRPr="00402F55">
        <w:rPr>
          <w:rFonts w:eastAsia="Times New Roman" w:cs="Times New Roman"/>
          <w:spacing w:val="30"/>
          <w:sz w:val="22"/>
          <w:szCs w:val="22"/>
          <w:lang w:eastAsia="ar-SA"/>
        </w:rPr>
        <w:t xml:space="preserve"> </w:t>
      </w:r>
      <w:r w:rsidRPr="00402F55">
        <w:rPr>
          <w:rFonts w:eastAsia="Times New Roman" w:cs="Times New Roman"/>
          <w:spacing w:val="2"/>
          <w:w w:val="99"/>
          <w:sz w:val="22"/>
          <w:szCs w:val="22"/>
          <w:lang w:eastAsia="ar-SA"/>
        </w:rPr>
        <w:t>z</w:t>
      </w:r>
      <w:r w:rsidRPr="00402F55">
        <w:rPr>
          <w:rFonts w:eastAsia="Times New Roman" w:cs="Times New Roman"/>
          <w:spacing w:val="1"/>
          <w:w w:val="99"/>
          <w:sz w:val="22"/>
          <w:szCs w:val="22"/>
          <w:lang w:eastAsia="ar-SA"/>
        </w:rPr>
        <w:t>ł</w:t>
      </w:r>
      <w:r w:rsidRPr="00402F55">
        <w:rPr>
          <w:rFonts w:eastAsia="Times New Roman" w:cs="Times New Roman"/>
          <w:spacing w:val="-2"/>
          <w:w w:val="99"/>
          <w:sz w:val="22"/>
          <w:szCs w:val="22"/>
          <w:lang w:eastAsia="ar-SA"/>
        </w:rPr>
        <w:t>o</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oną</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pacing w:val="-2"/>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bi</w:t>
      </w:r>
      <w:r w:rsidRPr="00402F55">
        <w:rPr>
          <w:rFonts w:eastAsia="Times New Roman" w:cs="Times New Roman"/>
          <w:sz w:val="22"/>
          <w:szCs w:val="22"/>
          <w:lang w:eastAsia="ar-SA"/>
        </w:rPr>
        <w:t>e</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ą</w:t>
      </w:r>
      <w:r w:rsidRPr="00402F55">
        <w:rPr>
          <w:rFonts w:eastAsia="Times New Roman" w:cs="Times New Roman"/>
          <w:spacing w:val="32"/>
          <w:sz w:val="22"/>
          <w:szCs w:val="22"/>
          <w:lang w:eastAsia="ar-SA"/>
        </w:rPr>
        <w:t xml:space="preserve"> </w:t>
      </w:r>
      <w:r w:rsidRPr="00402F55">
        <w:rPr>
          <w:rFonts w:eastAsia="Times New Roman" w:cs="Times New Roman"/>
          <w:spacing w:val="3"/>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35"/>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Pr="00402F55">
        <w:rPr>
          <w:rFonts w:eastAsia="Times New Roman" w:cs="Times New Roman"/>
          <w:sz w:val="22"/>
          <w:szCs w:val="22"/>
          <w:lang w:eastAsia="ar-SA"/>
        </w:rPr>
        <w:t>0</w:t>
      </w:r>
      <w:r w:rsidRPr="00402F55">
        <w:rPr>
          <w:rFonts w:eastAsia="Times New Roman" w:cs="Times New Roman"/>
          <w:spacing w:val="37"/>
          <w:sz w:val="22"/>
          <w:szCs w:val="22"/>
          <w:lang w:eastAsia="ar-SA"/>
        </w:rPr>
        <w:t xml:space="preserve"> </w:t>
      </w:r>
      <w:r w:rsidRPr="00402F55">
        <w:rPr>
          <w:rFonts w:eastAsia="Times New Roman" w:cs="Times New Roman"/>
          <w:sz w:val="22"/>
          <w:szCs w:val="22"/>
          <w:lang w:eastAsia="ar-SA"/>
        </w:rPr>
        <w:t>dni</w:t>
      </w:r>
      <w:r w:rsidRPr="00402F55">
        <w:rPr>
          <w:rFonts w:eastAsia="Times New Roman" w:cs="Times New Roman"/>
          <w:spacing w:val="36"/>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mi</w:t>
      </w:r>
      <w:r w:rsidRPr="00402F55">
        <w:rPr>
          <w:rFonts w:eastAsia="Times New Roman" w:cs="Times New Roman"/>
          <w:sz w:val="22"/>
          <w:szCs w:val="22"/>
          <w:lang w:eastAsia="ar-SA"/>
        </w:rPr>
        <w:t>nu sk</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of</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bookmarkStart w:id="34" w:name="_Toc473569734"/>
      <w:bookmarkStart w:id="35"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36" w:name="_Toc473569735"/>
      <w:bookmarkEnd w:id="34"/>
      <w:r w:rsidRPr="00D51ED6">
        <w:rPr>
          <w:b/>
          <w:smallCaps/>
          <w:sz w:val="24"/>
          <w:szCs w:val="24"/>
        </w:rPr>
        <w:br/>
        <w:t>Opis sposobu przygotowania ofert</w:t>
      </w:r>
      <w:bookmarkEnd w:id="36"/>
      <w:r w:rsidRPr="00D51ED6">
        <w:rPr>
          <w:b/>
          <w:smallCaps/>
          <w:sz w:val="24"/>
          <w:szCs w:val="24"/>
        </w:rPr>
        <w:t>y</w:t>
      </w:r>
      <w:bookmarkEnd w:id="35"/>
    </w:p>
    <w:p w:rsidR="000361C4" w:rsidRPr="00402F55" w:rsidRDefault="000361C4" w:rsidP="000361C4"/>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F643A7" w:rsidRPr="00407A3C" w:rsidRDefault="00F643A7" w:rsidP="00883761">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z w:val="22"/>
          <w:szCs w:val="22"/>
          <w:lang w:eastAsia="ar-SA"/>
        </w:rPr>
      </w:pPr>
      <w:r w:rsidRPr="00407A3C">
        <w:rPr>
          <w:rFonts w:eastAsia="Times New Roman" w:cs="Times New Roman"/>
          <w:sz w:val="22"/>
          <w:szCs w:val="22"/>
          <w:lang w:eastAsia="ar-SA"/>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407A3C">
        <w:rPr>
          <w:rFonts w:eastAsia="Times New Roman" w:cs="Times New Roman"/>
          <w:sz w:val="22"/>
          <w:szCs w:val="22"/>
          <w:lang w:eastAsia="ar-SA"/>
        </w:rPr>
        <w:t>datku VAT do ceny ofertowej.</w:t>
      </w:r>
      <w:r w:rsidRPr="00407A3C">
        <w:rPr>
          <w:rFonts w:eastAsia="Times New Roman" w:cs="Times New Roman"/>
          <w:sz w:val="22"/>
          <w:szCs w:val="22"/>
          <w:lang w:eastAsia="ar-SA"/>
        </w:rPr>
        <w:t xml:space="preserve"> </w:t>
      </w:r>
      <w:r w:rsidR="00407A3C">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9E39B0"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sidR="0059479F">
        <w:rPr>
          <w:rFonts w:eastAsia="Times New Roman" w:cs="Times New Roman"/>
          <w:spacing w:val="1"/>
          <w:sz w:val="22"/>
          <w:szCs w:val="22"/>
          <w:lang w:eastAsia="ar-SA"/>
        </w:rPr>
        <w:br/>
      </w:r>
      <w:r w:rsidRPr="00402F55">
        <w:rPr>
          <w:rFonts w:eastAsia="Times New Roman" w:cs="Times New Roman"/>
          <w:spacing w:val="1"/>
          <w:sz w:val="22"/>
          <w:szCs w:val="22"/>
          <w:lang w:eastAsia="ar-SA"/>
        </w:rPr>
        <w:t xml:space="preserve">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w:t>
      </w:r>
      <w:r w:rsidRPr="00402F55">
        <w:rPr>
          <w:rFonts w:eastAsia="Times New Roman" w:cs="Times New Roman"/>
          <w:spacing w:val="1"/>
          <w:sz w:val="22"/>
          <w:szCs w:val="22"/>
          <w:lang w:eastAsia="ar-SA"/>
        </w:rPr>
        <w:lastRenderedPageBreak/>
        <w:t>lub kopia potwierdzona za zgodność z oryginałem przez notariusza). Wykonawcy wspólnie ubiegający się o udzielnie przedmiotowego zamówienia podlegają przepisom ustawy i postanowieniom SIWZ dotyczącym Wykonawcy.</w:t>
      </w:r>
      <w:r w:rsidR="009E39B0">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sidR="009E39B0">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sidR="009E39B0">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423FB1" w:rsidRDefault="00407A3C" w:rsidP="009E39B0">
      <w:pPr>
        <w:widowControl w:val="0"/>
        <w:tabs>
          <w:tab w:val="left" w:pos="993"/>
        </w:tabs>
        <w:suppressAutoHyphens/>
        <w:autoSpaceDE w:val="0"/>
        <w:autoSpaceDN w:val="0"/>
        <w:adjustRightInd w:val="0"/>
        <w:spacing w:after="120" w:line="240" w:lineRule="auto"/>
        <w:ind w:left="567"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 xml:space="preserve">Wadium, jeżeli było wymagane, </w:t>
      </w:r>
      <w:r w:rsidR="009E39B0">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2"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F643A7" w:rsidRPr="00413D8F" w:rsidRDefault="00F643A7" w:rsidP="00096CF9">
      <w:pPr>
        <w:widowControl w:val="0"/>
        <w:numPr>
          <w:ilvl w:val="1"/>
          <w:numId w:val="21"/>
        </w:numPr>
        <w:tabs>
          <w:tab w:val="left" w:pos="993"/>
        </w:tabs>
        <w:suppressAutoHyphens/>
        <w:autoSpaceDE w:val="0"/>
        <w:autoSpaceDN w:val="0"/>
        <w:adjustRightInd w:val="0"/>
        <w:spacing w:after="120" w:line="240" w:lineRule="auto"/>
        <w:ind w:left="567" w:right="11" w:hanging="567"/>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3D8F" w:rsidRPr="00402F55" w:rsidRDefault="00413D8F"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F643A7"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3D8F" w:rsidRPr="00E479A0" w:rsidRDefault="00413D8F" w:rsidP="00413D8F">
            <w:pPr>
              <w:widowControl w:val="0"/>
              <w:suppressAutoHyphens/>
              <w:autoSpaceDE w:val="0"/>
              <w:autoSpaceDN w:val="0"/>
              <w:adjustRightInd w:val="0"/>
              <w:ind w:right="11"/>
              <w:jc w:val="center"/>
              <w:rPr>
                <w:rFonts w:ascii="CG Omega" w:hAnsi="CG Omega"/>
                <w:sz w:val="22"/>
                <w:szCs w:val="22"/>
                <w:lang w:eastAsia="ar-SA"/>
              </w:rPr>
            </w:pP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E23F6E" w:rsidRDefault="00E479A0" w:rsidP="00E23F6E">
            <w:pPr>
              <w:pStyle w:val="Akapitzlist"/>
              <w:ind w:left="567"/>
              <w:jc w:val="center"/>
              <w:rPr>
                <w:rFonts w:ascii="CG Omega" w:hAnsi="CG Omega"/>
                <w:b/>
                <w:sz w:val="22"/>
                <w:szCs w:val="22"/>
              </w:rPr>
            </w:pPr>
            <w:r w:rsidRPr="008D5248">
              <w:rPr>
                <w:rFonts w:ascii="CG Omega" w:hAnsi="CG Omega"/>
                <w:sz w:val="22"/>
                <w:szCs w:val="22"/>
              </w:rPr>
              <w:t xml:space="preserve"> „</w:t>
            </w:r>
            <w:r w:rsidR="008D5248" w:rsidRPr="008D5248">
              <w:rPr>
                <w:rFonts w:ascii="CG Omega" w:hAnsi="CG Omega"/>
                <w:b/>
                <w:sz w:val="22"/>
                <w:szCs w:val="22"/>
              </w:rPr>
              <w:t>Budowa oświetlenia ulic</w:t>
            </w:r>
            <w:r w:rsidR="00E23F6E">
              <w:rPr>
                <w:rFonts w:ascii="CG Omega" w:hAnsi="CG Omega"/>
                <w:b/>
                <w:sz w:val="22"/>
                <w:szCs w:val="22"/>
              </w:rPr>
              <w:t xml:space="preserve">znego w miejscowości Szówsko </w:t>
            </w:r>
            <w:r w:rsidR="008D5248" w:rsidRPr="008D5248">
              <w:rPr>
                <w:rFonts w:ascii="CG Omega" w:hAnsi="CG Omega"/>
                <w:b/>
                <w:sz w:val="22"/>
                <w:szCs w:val="22"/>
              </w:rPr>
              <w:t xml:space="preserve">oraz oświetlenia zewnętrznego boisk sportowych </w:t>
            </w:r>
            <w:r w:rsidR="008D5248" w:rsidRPr="00E23F6E">
              <w:rPr>
                <w:rFonts w:ascii="CG Omega" w:hAnsi="CG Omega"/>
                <w:b/>
                <w:sz w:val="22"/>
                <w:szCs w:val="22"/>
              </w:rPr>
              <w:t xml:space="preserve">w </w:t>
            </w:r>
            <w:r w:rsidR="00E23F6E" w:rsidRPr="00E23F6E">
              <w:rPr>
                <w:rFonts w:ascii="CG Omega" w:hAnsi="CG Omega"/>
                <w:b/>
                <w:sz w:val="22"/>
                <w:szCs w:val="22"/>
              </w:rPr>
              <w:t>miejscowości Wiązownica</w:t>
            </w:r>
            <w:r w:rsidR="008D5248" w:rsidRPr="00E23F6E">
              <w:rPr>
                <w:rFonts w:ascii="CG Omega" w:hAnsi="CG Omega"/>
                <w:b/>
                <w:sz w:val="22"/>
                <w:szCs w:val="22"/>
              </w:rPr>
              <w:t xml:space="preserve"> i Piwoda</w:t>
            </w:r>
            <w:r w:rsidR="0059479F" w:rsidRPr="00E23F6E">
              <w:rPr>
                <w:rFonts w:ascii="CG Omega" w:hAnsi="CG Omega"/>
                <w:bCs/>
                <w:smallCaps/>
                <w:sz w:val="22"/>
                <w:szCs w:val="22"/>
              </w:rPr>
              <w:t>”</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sidR="00E23F6E">
              <w:rPr>
                <w:rFonts w:ascii="CG Omega" w:hAnsi="CG Omega"/>
                <w:sz w:val="22"/>
                <w:szCs w:val="22"/>
                <w:lang w:eastAsia="ar-SA"/>
              </w:rPr>
              <w:t>IZ.271.6.2019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E23F6E">
              <w:rPr>
                <w:rFonts w:ascii="CG Omega" w:hAnsi="CG Omega"/>
                <w:bCs/>
                <w:sz w:val="22"/>
                <w:szCs w:val="22"/>
                <w:lang w:eastAsia="ar-SA"/>
              </w:rPr>
              <w:t>18.03.2019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F643A7" w:rsidRPr="00402F55" w:rsidRDefault="00F643A7"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F643A7" w:rsidRPr="00402F55" w:rsidRDefault="009C1690" w:rsidP="00C742BC">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00F643A7" w:rsidRPr="00402F55">
        <w:rPr>
          <w:rFonts w:eastAsia="Times New Roman" w:cs="Times New Roman"/>
          <w:spacing w:val="1"/>
          <w:sz w:val="22"/>
          <w:szCs w:val="22"/>
          <w:lang w:eastAsia="ar-SA"/>
        </w:rPr>
        <w:t>W przypadku, gdy Wykonawca pragnie zastrzec przed dostępem dla innych uczestników</w:t>
      </w:r>
      <w:r w:rsidR="00F643A7" w:rsidRPr="00402F55">
        <w:rPr>
          <w:rFonts w:eastAsia="Times New Roman" w:cs="Times New Roman"/>
          <w:spacing w:val="4"/>
          <w:position w:val="-1"/>
          <w:sz w:val="22"/>
          <w:szCs w:val="22"/>
          <w:lang w:eastAsia="ar-SA"/>
        </w:rPr>
        <w:t xml:space="preserve"> postępowania, informacje stanowiące tajemnicę przeds</w:t>
      </w:r>
      <w:r w:rsidR="00423FB1">
        <w:rPr>
          <w:rFonts w:eastAsia="Times New Roman" w:cs="Times New Roman"/>
          <w:spacing w:val="4"/>
          <w:position w:val="-1"/>
          <w:sz w:val="22"/>
          <w:szCs w:val="22"/>
          <w:lang w:eastAsia="ar-SA"/>
        </w:rPr>
        <w:t xml:space="preserve">iębiorstwa w rozumieniu ustawy </w:t>
      </w:r>
      <w:r w:rsidR="00F643A7" w:rsidRPr="00402F55">
        <w:rPr>
          <w:rFonts w:eastAsia="Times New Roman" w:cs="Times New Roman"/>
          <w:spacing w:val="4"/>
          <w:position w:val="-1"/>
          <w:sz w:val="22"/>
          <w:szCs w:val="22"/>
          <w:lang w:eastAsia="ar-SA"/>
        </w:rPr>
        <w:t>z dnia 16 kwietnia 1993r. o zwalczaniu nieuczciwe</w:t>
      </w:r>
      <w:r w:rsidR="00E23F6E">
        <w:rPr>
          <w:rFonts w:eastAsia="Times New Roman" w:cs="Times New Roman"/>
          <w:spacing w:val="4"/>
          <w:position w:val="-1"/>
          <w:sz w:val="22"/>
          <w:szCs w:val="22"/>
          <w:lang w:eastAsia="ar-SA"/>
        </w:rPr>
        <w:t>j konkurencji (tj. Dz. U. z 2018 poz. 419</w:t>
      </w:r>
      <w:r w:rsidR="00F643A7" w:rsidRPr="00402F55">
        <w:rPr>
          <w:rFonts w:eastAsia="Times New Roman" w:cs="Times New Roman"/>
          <w:spacing w:val="4"/>
          <w:position w:val="-1"/>
          <w:sz w:val="22"/>
          <w:szCs w:val="22"/>
          <w:lang w:eastAsia="ar-SA"/>
        </w:rPr>
        <w:t xml:space="preserve"> z </w:t>
      </w:r>
      <w:proofErr w:type="spellStart"/>
      <w:r w:rsidR="00F643A7" w:rsidRPr="00402F55">
        <w:rPr>
          <w:rFonts w:eastAsia="Times New Roman" w:cs="Times New Roman"/>
          <w:spacing w:val="4"/>
          <w:position w:val="-1"/>
          <w:sz w:val="22"/>
          <w:szCs w:val="22"/>
          <w:lang w:eastAsia="ar-SA"/>
        </w:rPr>
        <w:t>późn</w:t>
      </w:r>
      <w:proofErr w:type="spellEnd"/>
      <w:r w:rsidR="00F643A7" w:rsidRPr="00402F55">
        <w:rPr>
          <w:rFonts w:eastAsia="Times New Roman" w:cs="Times New Roman"/>
          <w:spacing w:val="4"/>
          <w:position w:val="-1"/>
          <w:sz w:val="22"/>
          <w:szCs w:val="22"/>
          <w:lang w:eastAsia="ar-SA"/>
        </w:rPr>
        <w:t>. zm.), jest obowiązany: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096CF9">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lastRenderedPageBreak/>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096CF9">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bookmarkStart w:id="37" w:name="_Toc473569736"/>
      <w:bookmarkStart w:id="38" w:name="_Toc477947269"/>
    </w:p>
    <w:p w:rsidR="00FE076F" w:rsidRPr="00D24386" w:rsidRDefault="00F643A7" w:rsidP="00D24386">
      <w:pPr>
        <w:spacing w:line="240" w:lineRule="auto"/>
        <w:jc w:val="center"/>
        <w:rPr>
          <w:b/>
          <w:smallCaps/>
          <w:sz w:val="24"/>
          <w:szCs w:val="24"/>
        </w:rPr>
      </w:pPr>
      <w:r w:rsidRPr="009C1690">
        <w:rPr>
          <w:b/>
          <w:smallCaps/>
          <w:sz w:val="24"/>
          <w:szCs w:val="24"/>
        </w:rPr>
        <w:t>Rozdział XIII</w:t>
      </w:r>
      <w:bookmarkStart w:id="39" w:name="_Toc473569737"/>
      <w:bookmarkEnd w:id="37"/>
      <w:r w:rsidRPr="009C1690">
        <w:rPr>
          <w:b/>
          <w:smallCaps/>
          <w:sz w:val="24"/>
          <w:szCs w:val="24"/>
        </w:rPr>
        <w:br/>
        <w:t>Miejsce oraz termin składania i otwarcia ofert</w:t>
      </w:r>
      <w:bookmarkEnd w:id="38"/>
      <w:bookmarkEnd w:id="39"/>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E23F6E">
        <w:rPr>
          <w:rFonts w:eastAsia="Times New Roman" w:cs="Times New Roman"/>
          <w:sz w:val="22"/>
          <w:szCs w:val="22"/>
          <w:lang w:eastAsia="ar-SA"/>
        </w:rPr>
        <w:t>18.03.2019</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E23F6E">
        <w:rPr>
          <w:rFonts w:eastAsia="Times New Roman" w:cs="Times New Roman"/>
          <w:sz w:val="22"/>
          <w:szCs w:val="22"/>
          <w:lang w:eastAsia="ar-SA"/>
        </w:rPr>
        <w:t>18.03.2019</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40" w:name="_Toc473569738"/>
      <w:bookmarkStart w:id="41"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42" w:name="_Toc473569739"/>
      <w:bookmarkEnd w:id="40"/>
      <w:r w:rsidRPr="00D51ED6">
        <w:rPr>
          <w:b/>
          <w:smallCaps/>
          <w:sz w:val="24"/>
          <w:szCs w:val="24"/>
        </w:rPr>
        <w:br/>
        <w:t>Opis sposobu obliczania ceny</w:t>
      </w:r>
      <w:bookmarkEnd w:id="41"/>
      <w:bookmarkEnd w:id="42"/>
    </w:p>
    <w:p w:rsidR="009E40F3" w:rsidRDefault="009E40F3" w:rsidP="00FE076F">
      <w:pPr>
        <w:spacing w:line="240" w:lineRule="auto"/>
        <w:jc w:val="center"/>
        <w:rPr>
          <w:b/>
          <w:smallCaps/>
          <w:sz w:val="24"/>
          <w:szCs w:val="24"/>
        </w:rPr>
      </w:pP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E57F6A" w:rsidRPr="00E702DF" w:rsidRDefault="009E40F3" w:rsidP="00150296">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9E40F3" w:rsidRPr="00E57F6A" w:rsidRDefault="009E40F3" w:rsidP="00150296">
      <w:pPr>
        <w:pStyle w:val="Akapitzlist"/>
        <w:numPr>
          <w:ilvl w:val="1"/>
          <w:numId w:val="37"/>
        </w:numPr>
        <w:ind w:left="567" w:hanging="567"/>
        <w:jc w:val="both"/>
        <w:rPr>
          <w:rFonts w:cs="Arial"/>
          <w:sz w:val="22"/>
          <w:szCs w:val="22"/>
        </w:rPr>
      </w:pPr>
      <w:r w:rsidRPr="00E702DF">
        <w:rPr>
          <w:rFonts w:ascii="CG Omega" w:hAnsi="CG Omega"/>
          <w:b w:val="0"/>
          <w:sz w:val="22"/>
          <w:szCs w:val="22"/>
        </w:rPr>
        <w:t>Z uwagi na formę wynagrodzenia ryczałtowego kosztorys ofertowy nie będzie podlegać ocenie</w:t>
      </w:r>
      <w:r w:rsidRPr="00E57F6A">
        <w:rPr>
          <w:rFonts w:ascii="CG Omega" w:hAnsi="CG Omega"/>
          <w:sz w:val="22"/>
          <w:szCs w:val="22"/>
        </w:rPr>
        <w:t xml:space="preserve">.    </w:t>
      </w:r>
    </w:p>
    <w:p w:rsidR="00E57F6A"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w:t>
      </w:r>
      <w:r w:rsidRPr="00E702DF">
        <w:rPr>
          <w:rFonts w:ascii="CG Omega" w:hAnsi="CG Omega"/>
          <w:b w:val="0"/>
          <w:sz w:val="22"/>
          <w:szCs w:val="22"/>
        </w:rPr>
        <w:lastRenderedPageBreak/>
        <w:t xml:space="preserve">danej pozycji kosztorysu jako iloczynu ilości (liczby) ustalonych przez Wykonawcę jednostek przedmiarowych i ceny jednostkowej danej pozycji kosztorysu. </w:t>
      </w:r>
    </w:p>
    <w:p w:rsidR="00E702DF"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9E40F3" w:rsidRPr="00E702DF" w:rsidRDefault="009E40F3" w:rsidP="00150296">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E57F6A" w:rsidRPr="00E702DF" w:rsidRDefault="009E40F3" w:rsidP="007D3D3D">
      <w:pPr>
        <w:spacing w:line="240" w:lineRule="auto"/>
        <w:jc w:val="both"/>
        <w:rPr>
          <w:rFonts w:cs="Arial"/>
          <w:sz w:val="22"/>
          <w:szCs w:val="22"/>
        </w:rPr>
      </w:pPr>
      <w:r w:rsidRPr="00E702DF">
        <w:rPr>
          <w:rFonts w:cs="Arial"/>
          <w:sz w:val="22"/>
          <w:szCs w:val="22"/>
        </w:rPr>
        <w:t xml:space="preserve">       </w:t>
      </w:r>
      <w:r w:rsidR="00E702DF">
        <w:rPr>
          <w:rFonts w:cs="Arial"/>
          <w:sz w:val="22"/>
          <w:szCs w:val="22"/>
        </w:rPr>
        <w:t xml:space="preserve">   </w:t>
      </w:r>
      <w:r w:rsidRPr="00E702DF">
        <w:rPr>
          <w:rFonts w:cs="Arial"/>
          <w:sz w:val="22"/>
          <w:szCs w:val="22"/>
        </w:rPr>
        <w:t xml:space="preserve">podatek VAT. </w:t>
      </w:r>
    </w:p>
    <w:p w:rsidR="00E57F6A" w:rsidRDefault="00E57F6A" w:rsidP="007D3D3D">
      <w:pPr>
        <w:spacing w:line="240" w:lineRule="auto"/>
        <w:ind w:left="567" w:hanging="567"/>
        <w:jc w:val="both"/>
        <w:rPr>
          <w:rFonts w:cs="Arial"/>
          <w:sz w:val="22"/>
          <w:szCs w:val="22"/>
        </w:rPr>
      </w:pPr>
      <w:r>
        <w:rPr>
          <w:rFonts w:cs="Arial"/>
          <w:sz w:val="22"/>
          <w:szCs w:val="22"/>
        </w:rPr>
        <w:t>14.10</w:t>
      </w:r>
      <w:r w:rsidR="00E702DF">
        <w:rPr>
          <w:rFonts w:cs="Arial"/>
          <w:sz w:val="22"/>
          <w:szCs w:val="22"/>
        </w:rPr>
        <w:tab/>
      </w:r>
      <w:r w:rsidR="009E40F3"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009E40F3" w:rsidRPr="00783CF4">
        <w:rPr>
          <w:sz w:val="22"/>
          <w:szCs w:val="22"/>
        </w:rPr>
        <w:t>późn</w:t>
      </w:r>
      <w:proofErr w:type="spellEnd"/>
      <w:r w:rsidR="009E40F3" w:rsidRPr="00783CF4">
        <w:rPr>
          <w:sz w:val="22"/>
          <w:szCs w:val="22"/>
        </w:rPr>
        <w:t xml:space="preserve">. zm.). </w:t>
      </w:r>
    </w:p>
    <w:p w:rsidR="009E40F3" w:rsidRPr="00E57F6A" w:rsidRDefault="00E57F6A" w:rsidP="007D3D3D">
      <w:pPr>
        <w:spacing w:line="240" w:lineRule="auto"/>
        <w:ind w:left="567" w:hanging="567"/>
        <w:jc w:val="both"/>
        <w:rPr>
          <w:rFonts w:cs="Arial"/>
          <w:sz w:val="22"/>
          <w:szCs w:val="22"/>
        </w:rPr>
      </w:pPr>
      <w:r>
        <w:rPr>
          <w:rFonts w:cs="Arial"/>
          <w:sz w:val="22"/>
          <w:szCs w:val="22"/>
        </w:rPr>
        <w:t>14.11</w:t>
      </w:r>
      <w:r w:rsidR="00E702DF">
        <w:rPr>
          <w:rFonts w:cs="Arial"/>
          <w:sz w:val="22"/>
          <w:szCs w:val="22"/>
        </w:rPr>
        <w:tab/>
      </w:r>
      <w:r w:rsidR="009E40F3" w:rsidRPr="00783CF4">
        <w:rPr>
          <w:sz w:val="22"/>
          <w:szCs w:val="22"/>
        </w:rPr>
        <w:t>Ceny j</w:t>
      </w:r>
      <w:r w:rsidR="009E40F3" w:rsidRPr="00783CF4">
        <w:rPr>
          <w:iCs/>
          <w:sz w:val="22"/>
          <w:szCs w:val="22"/>
        </w:rPr>
        <w:t>ednostkowe</w:t>
      </w:r>
      <w:r w:rsidR="009E40F3"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50296">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43" w:name="_Toc473569740"/>
      <w:bookmarkStart w:id="44"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45" w:name="_Toc473569741"/>
      <w:bookmarkEnd w:id="43"/>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44"/>
      <w:bookmarkEnd w:id="45"/>
    </w:p>
    <w:p w:rsidR="009C1690" w:rsidRPr="00402F55" w:rsidRDefault="009C1690" w:rsidP="00FE076F"/>
    <w:p w:rsidR="00F643A7" w:rsidRPr="00402F55"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lastRenderedPageBreak/>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402F55"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570DC6">
      <w:pPr>
        <w:widowControl w:val="0"/>
        <w:numPr>
          <w:ilvl w:val="1"/>
          <w:numId w:val="24"/>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46" w:name="_Toc473569742"/>
      <w:bookmarkStart w:id="47" w:name="_Toc477947272"/>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48" w:name="_Toc473569743"/>
      <w:bookmarkEnd w:id="46"/>
      <w:r w:rsidRPr="00D51ED6">
        <w:rPr>
          <w:b/>
          <w:smallCaps/>
          <w:sz w:val="24"/>
          <w:szCs w:val="24"/>
        </w:rPr>
        <w:br/>
        <w:t>Informacja o formalnościach jakie powinny zostać dopełnione po wyborze oferty w celu zawarcia umowy w sprawie zamówienia publicznego</w:t>
      </w:r>
      <w:bookmarkEnd w:id="47"/>
      <w:bookmarkEnd w:id="48"/>
    </w:p>
    <w:p w:rsidR="00FE076F" w:rsidRPr="00402F55" w:rsidRDefault="00FE076F" w:rsidP="00FE076F"/>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sz w:val="22"/>
          <w:szCs w:val="22"/>
          <w:lang w:eastAsia="ar-SA"/>
        </w:rPr>
      </w:pPr>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sidR="00F0037B">
        <w:rPr>
          <w:rFonts w:eastAsia="Times New Roman" w:cs="Times New Roman"/>
          <w:spacing w:val="2"/>
          <w:sz w:val="22"/>
          <w:szCs w:val="22"/>
          <w:lang w:eastAsia="ar-SA"/>
        </w:rPr>
        <w:t xml:space="preserve">erminie określonym w art. 94 ust. 1 ustawy </w:t>
      </w:r>
      <w:proofErr w:type="spellStart"/>
      <w:r w:rsidR="00F0037B">
        <w:rPr>
          <w:rFonts w:eastAsia="Times New Roman" w:cs="Times New Roman"/>
          <w:spacing w:val="2"/>
          <w:sz w:val="22"/>
          <w:szCs w:val="22"/>
          <w:lang w:eastAsia="ar-SA"/>
        </w:rPr>
        <w:t>Pzp</w:t>
      </w:r>
      <w:proofErr w:type="spellEnd"/>
      <w:r w:rsidR="00F0037B">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sidR="008D5248">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F643A7" w:rsidRPr="00402F55" w:rsidRDefault="00F643A7" w:rsidP="00E809BB">
      <w:pPr>
        <w:widowControl w:val="0"/>
        <w:numPr>
          <w:ilvl w:val="1"/>
          <w:numId w:val="25"/>
        </w:numPr>
        <w:suppressAutoHyphens/>
        <w:autoSpaceDE w:val="0"/>
        <w:autoSpaceDN w:val="0"/>
        <w:adjustRightInd w:val="0"/>
        <w:spacing w:before="240" w:after="120" w:line="240" w:lineRule="auto"/>
        <w:ind w:left="567" w:hanging="567"/>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sidR="009163F6">
        <w:rPr>
          <w:rFonts w:eastAsia="Times New Roman" w:cs="Times New Roman"/>
          <w:sz w:val="22"/>
          <w:szCs w:val="22"/>
          <w:lang w:eastAsia="ar-SA"/>
        </w:rPr>
        <w:t xml:space="preserve"> jeżeli nie wynika to z dokumentu rejestrowego Wykonawcy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F643A7" w:rsidRPr="00402F55" w:rsidRDefault="00F643A7" w:rsidP="00150296">
      <w:pPr>
        <w:widowControl w:val="0"/>
        <w:numPr>
          <w:ilvl w:val="2"/>
          <w:numId w:val="29"/>
        </w:numPr>
        <w:suppressAutoHyphens/>
        <w:autoSpaceDE w:val="0"/>
        <w:autoSpaceDN w:val="0"/>
        <w:adjustRightInd w:val="0"/>
        <w:spacing w:after="120" w:line="240" w:lineRule="auto"/>
        <w:ind w:left="993" w:hanging="426"/>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sidR="00F0037B">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FE076F" w:rsidRDefault="00FE076F" w:rsidP="00E809BB">
      <w:pPr>
        <w:spacing w:line="240" w:lineRule="auto"/>
        <w:jc w:val="center"/>
        <w:rPr>
          <w:b/>
          <w:sz w:val="28"/>
          <w:szCs w:val="28"/>
        </w:rPr>
      </w:pPr>
      <w:bookmarkStart w:id="49" w:name="_Toc473569744"/>
      <w:bookmarkStart w:id="5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51" w:name="_Toc473569745"/>
      <w:bookmarkEnd w:id="49"/>
      <w:r w:rsidRPr="00D51ED6">
        <w:rPr>
          <w:b/>
          <w:smallCaps/>
          <w:sz w:val="24"/>
          <w:szCs w:val="24"/>
        </w:rPr>
        <w:br/>
        <w:t>Zabezpieczenie należytego wykonania umowy</w:t>
      </w:r>
      <w:bookmarkEnd w:id="50"/>
      <w:bookmarkEnd w:id="51"/>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w:t>
      </w:r>
      <w:r w:rsidRPr="002A359D">
        <w:rPr>
          <w:rFonts w:ascii="CG Omega" w:hAnsi="CG Omega"/>
          <w:b w:val="0"/>
          <w:spacing w:val="-1"/>
          <w:sz w:val="22"/>
          <w:szCs w:val="22"/>
        </w:rPr>
        <w:lastRenderedPageBreak/>
        <w:t xml:space="preserve">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8D5248">
      <w:pPr>
        <w:pStyle w:val="Akapitzlist"/>
        <w:ind w:left="567"/>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2A359D" w:rsidRPr="008D5248" w:rsidRDefault="00CB1ADD" w:rsidP="008D5248">
      <w:pPr>
        <w:pStyle w:val="Akapitzlist"/>
        <w:ind w:left="567"/>
        <w:jc w:val="both"/>
        <w:rPr>
          <w:rFonts w:ascii="CG Omega" w:hAnsi="CG Omega"/>
          <w:sz w:val="22"/>
          <w:szCs w:val="22"/>
        </w:rPr>
      </w:pPr>
      <w:r w:rsidRPr="008D5248">
        <w:rPr>
          <w:rFonts w:ascii="CG Omega" w:hAnsi="CG Omega"/>
          <w:spacing w:val="-1"/>
          <w:sz w:val="22"/>
          <w:szCs w:val="22"/>
        </w:rPr>
        <w:t xml:space="preserve"> </w:t>
      </w:r>
      <w:r w:rsidR="00E809BB" w:rsidRPr="008D5248">
        <w:rPr>
          <w:rFonts w:ascii="CG Omega" w:hAnsi="CG Omega"/>
          <w:spacing w:val="-1"/>
          <w:sz w:val="22"/>
          <w:szCs w:val="22"/>
        </w:rPr>
        <w:t>„</w:t>
      </w:r>
      <w:r w:rsidR="008D5248" w:rsidRPr="008D5248">
        <w:rPr>
          <w:rFonts w:ascii="CG Omega" w:hAnsi="CG Omega"/>
          <w:sz w:val="22"/>
          <w:szCs w:val="22"/>
        </w:rPr>
        <w:t>Budowa oświetlenia ulic</w:t>
      </w:r>
      <w:r w:rsidR="00B25B67">
        <w:rPr>
          <w:rFonts w:ascii="CG Omega" w:hAnsi="CG Omega"/>
          <w:sz w:val="22"/>
          <w:szCs w:val="22"/>
        </w:rPr>
        <w:t xml:space="preserve">znego w miejscowości Szówsko </w:t>
      </w:r>
      <w:r w:rsidR="008D5248" w:rsidRPr="008D5248">
        <w:rPr>
          <w:rFonts w:ascii="CG Omega" w:hAnsi="CG Omega"/>
          <w:sz w:val="22"/>
          <w:szCs w:val="22"/>
        </w:rPr>
        <w:t>oraz oświetlenia zewnętrznego boisk sp</w:t>
      </w:r>
      <w:r w:rsidR="00B25B67">
        <w:rPr>
          <w:rFonts w:ascii="CG Omega" w:hAnsi="CG Omega"/>
          <w:sz w:val="22"/>
          <w:szCs w:val="22"/>
        </w:rPr>
        <w:t>ortowych w miejscowości Wiązownica</w:t>
      </w:r>
      <w:r w:rsidR="008D5248" w:rsidRPr="008D5248">
        <w:rPr>
          <w:rFonts w:ascii="CG Omega" w:hAnsi="CG Omega"/>
          <w:sz w:val="22"/>
          <w:szCs w:val="22"/>
        </w:rPr>
        <w:t xml:space="preserve"> i Piwoda.</w:t>
      </w:r>
      <w:r w:rsidR="002A359D" w:rsidRPr="008D5248">
        <w:rPr>
          <w:rFonts w:ascii="CG Omega" w:hAnsi="CG Omega"/>
          <w:spacing w:val="-1"/>
          <w:sz w:val="22"/>
          <w:szCs w:val="22"/>
        </w:rPr>
        <w:t>” -</w:t>
      </w:r>
      <w:r w:rsidRPr="008D5248">
        <w:rPr>
          <w:rFonts w:ascii="CG Omega" w:hAnsi="CG Omega"/>
          <w:spacing w:val="-1"/>
          <w:sz w:val="22"/>
          <w:szCs w:val="22"/>
        </w:rPr>
        <w:t xml:space="preserve"> zabezpieczenie należytego wyk</w:t>
      </w:r>
      <w:r w:rsidR="00E809BB" w:rsidRPr="008D5248">
        <w:rPr>
          <w:rFonts w:ascii="CG Omega" w:hAnsi="CG Omega"/>
          <w:spacing w:val="-1"/>
          <w:sz w:val="22"/>
          <w:szCs w:val="22"/>
        </w:rPr>
        <w:t>o</w:t>
      </w:r>
      <w:r w:rsidR="00303BB9" w:rsidRPr="008D5248">
        <w:rPr>
          <w:rFonts w:ascii="CG Omega" w:hAnsi="CG Omega"/>
          <w:spacing w:val="-1"/>
          <w:sz w:val="22"/>
          <w:szCs w:val="22"/>
        </w:rPr>
        <w:t>nania um</w:t>
      </w:r>
      <w:r w:rsidR="00604ED3" w:rsidRPr="008D5248">
        <w:rPr>
          <w:rFonts w:ascii="CG Omega" w:hAnsi="CG Omega"/>
          <w:spacing w:val="-1"/>
          <w:sz w:val="22"/>
          <w:szCs w:val="22"/>
        </w:rPr>
        <w:t xml:space="preserve">owy, nr sprawy </w:t>
      </w:r>
      <w:r w:rsidR="00B25B67">
        <w:rPr>
          <w:rFonts w:ascii="CG Omega" w:hAnsi="CG Omega"/>
          <w:spacing w:val="-1"/>
          <w:sz w:val="22"/>
          <w:szCs w:val="22"/>
        </w:rPr>
        <w:t>IZ.271.6.2019</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52" w:name="_Toc473569746"/>
      <w:bookmarkStart w:id="53" w:name="_Toc477947274"/>
      <w:r w:rsidRPr="00D51ED6">
        <w:rPr>
          <w:b/>
          <w:smallCaps/>
          <w:sz w:val="24"/>
          <w:szCs w:val="24"/>
        </w:rPr>
        <w:t>Rozdział XVIII</w:t>
      </w:r>
      <w:bookmarkStart w:id="54" w:name="_Toc473569747"/>
      <w:bookmarkEnd w:id="52"/>
      <w:r w:rsidRPr="00D51ED6">
        <w:rPr>
          <w:b/>
          <w:smallCaps/>
          <w:sz w:val="24"/>
          <w:szCs w:val="24"/>
        </w:rPr>
        <w:br/>
        <w:t>Wzór umowy o wykonanie zamówienia publicznego</w:t>
      </w:r>
      <w:bookmarkEnd w:id="53"/>
      <w:bookmarkEnd w:id="54"/>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55" w:name="_Toc473569758"/>
      <w:bookmarkStart w:id="56" w:name="_Toc477947280"/>
      <w:r w:rsidRPr="00D51ED6">
        <w:rPr>
          <w:b/>
          <w:smallCaps/>
          <w:sz w:val="24"/>
          <w:szCs w:val="24"/>
        </w:rPr>
        <w:t>Rozdział X</w:t>
      </w:r>
      <w:r w:rsidR="00E465B6">
        <w:rPr>
          <w:b/>
          <w:smallCaps/>
          <w:sz w:val="24"/>
          <w:szCs w:val="24"/>
        </w:rPr>
        <w:t>I</w:t>
      </w:r>
      <w:r w:rsidRPr="00D51ED6">
        <w:rPr>
          <w:b/>
          <w:smallCaps/>
          <w:sz w:val="24"/>
          <w:szCs w:val="24"/>
        </w:rPr>
        <w:t>X</w:t>
      </w:r>
      <w:bookmarkStart w:id="57" w:name="_Toc473569759"/>
      <w:bookmarkEnd w:id="55"/>
      <w:r w:rsidRPr="00D51ED6">
        <w:rPr>
          <w:b/>
          <w:smallCaps/>
          <w:sz w:val="24"/>
          <w:szCs w:val="24"/>
        </w:rPr>
        <w:br/>
        <w:t>Środki ochrony prawnej</w:t>
      </w:r>
      <w:bookmarkEnd w:id="56"/>
      <w:bookmarkEnd w:id="57"/>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58" w:name="_Toc473569760"/>
      <w:bookmarkStart w:id="59" w:name="_Toc477947281"/>
    </w:p>
    <w:p w:rsidR="005D1800" w:rsidRDefault="005D1800" w:rsidP="00FE076F">
      <w:pPr>
        <w:spacing w:line="240" w:lineRule="auto"/>
        <w:jc w:val="center"/>
        <w:rPr>
          <w:b/>
          <w:smallCaps/>
          <w:sz w:val="24"/>
          <w:szCs w:val="24"/>
        </w:rPr>
      </w:pPr>
    </w:p>
    <w:p w:rsidR="005D1800" w:rsidRDefault="005D1800" w:rsidP="00FE076F">
      <w:pPr>
        <w:spacing w:line="240" w:lineRule="auto"/>
        <w:jc w:val="center"/>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60" w:name="_Toc473569761"/>
      <w:bookmarkEnd w:id="58"/>
      <w:r w:rsidRPr="00D51ED6">
        <w:rPr>
          <w:b/>
          <w:smallCaps/>
          <w:sz w:val="24"/>
          <w:szCs w:val="24"/>
        </w:rPr>
        <w:br/>
      </w:r>
      <w:bookmarkEnd w:id="60"/>
      <w:r w:rsidRPr="00D51ED6">
        <w:rPr>
          <w:b/>
          <w:smallCaps/>
          <w:sz w:val="24"/>
          <w:szCs w:val="24"/>
        </w:rPr>
        <w:t>Informacja o podwykonawcach</w:t>
      </w:r>
      <w:bookmarkEnd w:id="59"/>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lastRenderedPageBreak/>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61" w:name="_Toc473569762"/>
      <w:bookmarkStart w:id="62" w:name="_Toc477947282"/>
      <w:r>
        <w:rPr>
          <w:rFonts w:eastAsia="SimSun" w:cs="F"/>
          <w:kern w:val="3"/>
          <w:sz w:val="22"/>
          <w:szCs w:val="22"/>
          <w:lang w:bidi="en-US"/>
        </w:rPr>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lastRenderedPageBreak/>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B25B67">
      <w:pPr>
        <w:pStyle w:val="Akapitzlist"/>
        <w:numPr>
          <w:ilvl w:val="1"/>
          <w:numId w:val="64"/>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B25B67" w:rsidRPr="00B25B67" w:rsidRDefault="00B25B67" w:rsidP="00B25B67">
      <w:pPr>
        <w:ind w:left="705" w:hanging="705"/>
        <w:jc w:val="both"/>
        <w:rPr>
          <w:sz w:val="22"/>
          <w:szCs w:val="22"/>
        </w:rPr>
      </w:pPr>
      <w:r>
        <w:rPr>
          <w:sz w:val="22"/>
          <w:szCs w:val="22"/>
        </w:rPr>
        <w:t xml:space="preserve">21.5 </w:t>
      </w:r>
      <w:r>
        <w:rPr>
          <w:sz w:val="22"/>
          <w:szCs w:val="22"/>
        </w:rPr>
        <w:tab/>
      </w:r>
      <w:r w:rsidRPr="00B25B67">
        <w:rPr>
          <w:sz w:val="22"/>
          <w:szCs w:val="22"/>
        </w:rPr>
        <w:t xml:space="preserve">Państwa dane osobowe przetwarzane będą na podstawie art. 6 ust. 1 lit. c RODO w celu przeprowadzenia postępowania o udzielenie zamówienia publicznego </w:t>
      </w:r>
      <w:proofErr w:type="spellStart"/>
      <w:r w:rsidRPr="00B25B67">
        <w:rPr>
          <w:sz w:val="22"/>
          <w:szCs w:val="22"/>
        </w:rPr>
        <w:t>pn</w:t>
      </w:r>
      <w:proofErr w:type="spellEnd"/>
      <w:r w:rsidRPr="00B25B67">
        <w:rPr>
          <w:sz w:val="22"/>
          <w:szCs w:val="22"/>
        </w:rPr>
        <w:t>: Budowa oświetlenia ulicznego w miejscowości Szówsko  oraz oświetlenia zewnętrznego boisk sportowych w miejscowości Wiązownica i Piwoda.</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B25B67">
      <w:pPr>
        <w:numPr>
          <w:ilvl w:val="0"/>
          <w:numId w:val="62"/>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B25B67">
      <w:pPr>
        <w:numPr>
          <w:ilvl w:val="0"/>
          <w:numId w:val="62"/>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B25B67">
      <w:pPr>
        <w:numPr>
          <w:ilvl w:val="0"/>
          <w:numId w:val="62"/>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B25B67">
      <w:pPr>
        <w:numPr>
          <w:ilvl w:val="0"/>
          <w:numId w:val="62"/>
        </w:numPr>
        <w:spacing w:after="160" w:line="240" w:lineRule="auto"/>
        <w:contextualSpacing/>
        <w:jc w:val="both"/>
        <w:rPr>
          <w:sz w:val="22"/>
          <w:szCs w:val="22"/>
        </w:rPr>
      </w:pPr>
      <w:r w:rsidRPr="00CC233E">
        <w:rPr>
          <w:sz w:val="22"/>
          <w:szCs w:val="22"/>
        </w:rPr>
        <w:lastRenderedPageBreak/>
        <w:t>prawo do wniesienia skargi do Prezesa Urzędu Ochrony Danych Osobowych, gdy uznają Państwo, że przetwarzanie danych osobowych Państwa dotyczących, narusza  przepisy RODO;</w:t>
      </w:r>
    </w:p>
    <w:p w:rsidR="00B25B67" w:rsidRPr="00EF0086" w:rsidRDefault="00B25B67" w:rsidP="00B25B67">
      <w:pPr>
        <w:pStyle w:val="Akapitzlist"/>
        <w:numPr>
          <w:ilvl w:val="1"/>
          <w:numId w:val="64"/>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B25B67">
      <w:pPr>
        <w:numPr>
          <w:ilvl w:val="0"/>
          <w:numId w:val="63"/>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B25B67">
      <w:pPr>
        <w:numPr>
          <w:ilvl w:val="0"/>
          <w:numId w:val="63"/>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B25B67">
      <w:pPr>
        <w:numPr>
          <w:ilvl w:val="0"/>
          <w:numId w:val="63"/>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63" w:name="_Toc473569763"/>
      <w:bookmarkEnd w:id="61"/>
      <w:r w:rsidR="00B47186">
        <w:rPr>
          <w:b/>
          <w:smallCaps/>
          <w:sz w:val="24"/>
          <w:szCs w:val="24"/>
        </w:rPr>
        <w:t>I</w:t>
      </w:r>
      <w:r w:rsidR="00F643A7" w:rsidRPr="00D51ED6">
        <w:rPr>
          <w:b/>
          <w:smallCaps/>
          <w:sz w:val="24"/>
          <w:szCs w:val="24"/>
        </w:rPr>
        <w:br/>
      </w:r>
      <w:bookmarkEnd w:id="63"/>
      <w:r w:rsidR="00F643A7" w:rsidRPr="00D51ED6">
        <w:rPr>
          <w:b/>
          <w:smallCaps/>
          <w:sz w:val="24"/>
          <w:szCs w:val="24"/>
        </w:rPr>
        <w:t>Postanowienia końcowe</w:t>
      </w:r>
      <w:bookmarkEnd w:id="62"/>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w:t>
      </w:r>
      <w:r w:rsidR="00301B5B">
        <w:rPr>
          <w:rFonts w:eastAsia="Times New Roman" w:cs="Times New Roman"/>
          <w:sz w:val="22"/>
          <w:szCs w:val="22"/>
          <w:lang w:eastAsia="ar-SA"/>
        </w:rPr>
        <w:t>y</w:t>
      </w:r>
      <w:r>
        <w:rPr>
          <w:rFonts w:eastAsia="Times New Roman" w:cs="Times New Roman"/>
          <w:sz w:val="22"/>
          <w:szCs w:val="22"/>
          <w:lang w:eastAsia="ar-SA"/>
        </w:rPr>
        <w:t xml:space="preserve">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F643A7" w:rsidRPr="00E809BB"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Wykaz</w:t>
      </w:r>
      <w:r w:rsidR="002A359D">
        <w:rPr>
          <w:rFonts w:eastAsia="Times New Roman" w:cs="Times New Roman"/>
          <w:sz w:val="22"/>
          <w:szCs w:val="22"/>
          <w:lang w:eastAsia="ar-SA"/>
        </w:rPr>
        <w:t xml:space="preserve"> zrealizowanych robót budowlanych</w:t>
      </w:r>
      <w:r w:rsidR="00E809BB">
        <w:rPr>
          <w:rFonts w:eastAsia="Times New Roman" w:cs="Times New Roman"/>
          <w:sz w:val="22"/>
          <w:szCs w:val="22"/>
          <w:lang w:eastAsia="ar-SA"/>
        </w:rPr>
        <w:t xml:space="preserve"> - załącznik nr 6</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7</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133070">
        <w:rPr>
          <w:rFonts w:eastAsia="Times New Roman" w:cs="Times New Roman"/>
          <w:sz w:val="22"/>
          <w:szCs w:val="22"/>
          <w:lang w:eastAsia="ar-SA"/>
        </w:rPr>
        <w:t>ej - załącznik nr 8</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podatków i opłat lokalnych, zał. nr 9</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F120C8">
        <w:rPr>
          <w:rFonts w:eastAsia="Times New Roman" w:cs="Times New Roman"/>
          <w:sz w:val="22"/>
          <w:szCs w:val="22"/>
          <w:lang w:eastAsia="ar-SA"/>
        </w:rPr>
        <w:t>nienia zasobów – załącznik nr 10</w:t>
      </w:r>
    </w:p>
    <w:p w:rsidR="009D4BD1" w:rsidRPr="00556470"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RODO – załącznik nr 11</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9D4BD1">
        <w:rPr>
          <w:rFonts w:eastAsia="Times New Roman" w:cs="Times New Roman"/>
          <w:sz w:val="22"/>
          <w:szCs w:val="22"/>
          <w:lang w:eastAsia="ar-SA"/>
        </w:rPr>
        <w:t>cja projektowa – załącznik nr 12</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9D4BD1">
        <w:rPr>
          <w:rFonts w:eastAsia="Times New Roman" w:cs="Times New Roman"/>
          <w:sz w:val="22"/>
          <w:szCs w:val="22"/>
          <w:lang w:eastAsia="ar-SA"/>
        </w:rPr>
        <w:t>T  - załącznik nr 13</w:t>
      </w: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D" w:rsidRDefault="00931D3D">
      <w:pPr>
        <w:spacing w:line="240" w:lineRule="auto"/>
      </w:pPr>
      <w:r>
        <w:separator/>
      </w:r>
    </w:p>
  </w:endnote>
  <w:endnote w:type="continuationSeparator" w:id="0">
    <w:p w:rsidR="00931D3D" w:rsidRDefault="00931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AE" w:rsidRPr="005266E5" w:rsidRDefault="00057AAE"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D" w:rsidRDefault="00931D3D">
      <w:pPr>
        <w:spacing w:line="240" w:lineRule="auto"/>
      </w:pPr>
      <w:r>
        <w:separator/>
      </w:r>
    </w:p>
  </w:footnote>
  <w:footnote w:type="continuationSeparator" w:id="0">
    <w:p w:rsidR="00931D3D" w:rsidRDefault="00931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AE" w:rsidRDefault="00057AA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057AAE" w:rsidRDefault="00057AA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057AAE" w:rsidRPr="00D352BB" w:rsidRDefault="00057AAE" w:rsidP="00D352BB">
    <w:pPr>
      <w:pStyle w:val="Akapitzlist"/>
      <w:ind w:left="567"/>
      <w:jc w:val="center"/>
      <w:rPr>
        <w:rFonts w:ascii="CG Omega" w:hAnsi="CG Omega"/>
        <w:b w:val="0"/>
        <w:sz w:val="16"/>
        <w:szCs w:val="16"/>
      </w:rPr>
    </w:pPr>
    <w:r w:rsidRPr="00D352BB">
      <w:rPr>
        <w:rFonts w:ascii="CG Omega" w:hAnsi="CG Omega"/>
        <w:b w:val="0"/>
        <w:sz w:val="16"/>
        <w:szCs w:val="16"/>
      </w:rPr>
      <w:t>Budowa oświetlenia ulic</w:t>
    </w:r>
    <w:r>
      <w:rPr>
        <w:rFonts w:ascii="CG Omega" w:hAnsi="CG Omega"/>
        <w:b w:val="0"/>
        <w:sz w:val="16"/>
        <w:szCs w:val="16"/>
      </w:rPr>
      <w:t xml:space="preserve">znego w miejscowości Szówsko </w:t>
    </w:r>
    <w:r w:rsidRPr="00D352BB">
      <w:rPr>
        <w:rFonts w:ascii="CG Omega" w:hAnsi="CG Omega"/>
        <w:b w:val="0"/>
        <w:sz w:val="16"/>
        <w:szCs w:val="16"/>
      </w:rPr>
      <w:t xml:space="preserve"> oraz oświetlenia ze</w:t>
    </w:r>
    <w:r>
      <w:rPr>
        <w:rFonts w:ascii="CG Omega" w:hAnsi="CG Omega"/>
        <w:b w:val="0"/>
        <w:sz w:val="16"/>
        <w:szCs w:val="16"/>
      </w:rPr>
      <w:t>wnętrznego boisk sportowych</w:t>
    </w:r>
    <w:r w:rsidR="009F26F1">
      <w:rPr>
        <w:rFonts w:ascii="CG Omega" w:hAnsi="CG Omega"/>
        <w:b w:val="0"/>
        <w:sz w:val="16"/>
        <w:szCs w:val="16"/>
      </w:rPr>
      <w:t xml:space="preserve"> do piłki nożnej</w:t>
    </w:r>
    <w:r>
      <w:rPr>
        <w:rFonts w:ascii="CG Omega" w:hAnsi="CG Omega"/>
        <w:b w:val="0"/>
        <w:sz w:val="16"/>
        <w:szCs w:val="16"/>
      </w:rPr>
      <w:t xml:space="preserve"> </w:t>
    </w:r>
    <w:r w:rsidRPr="00D352BB">
      <w:rPr>
        <w:rFonts w:ascii="CG Omega" w:hAnsi="CG Omega"/>
        <w:b w:val="0"/>
        <w:sz w:val="16"/>
        <w:szCs w:val="16"/>
      </w:rPr>
      <w:t xml:space="preserve">w miejscowości </w:t>
    </w:r>
    <w:r>
      <w:rPr>
        <w:rFonts w:ascii="CG Omega" w:hAnsi="CG Omega"/>
        <w:b w:val="0"/>
        <w:sz w:val="16"/>
        <w:szCs w:val="16"/>
      </w:rPr>
      <w:t>Wiązownica</w:t>
    </w:r>
    <w:r w:rsidRPr="00D352BB">
      <w:rPr>
        <w:rFonts w:ascii="CG Omega" w:hAnsi="CG Omega"/>
        <w:b w:val="0"/>
        <w:sz w:val="16"/>
        <w:szCs w:val="16"/>
      </w:rPr>
      <w:t xml:space="preserve"> i Piwoda.</w:t>
    </w:r>
  </w:p>
  <w:p w:rsidR="00057AAE" w:rsidRPr="0063031F" w:rsidRDefault="00057AAE"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105C7F"/>
    <w:multiLevelType w:val="multilevel"/>
    <w:tmpl w:val="754EA9D4"/>
    <w:lvl w:ilvl="0">
      <w:start w:val="2"/>
      <w:numFmt w:val="decimal"/>
      <w:lvlText w:val="%1"/>
      <w:lvlJc w:val="left"/>
      <w:pPr>
        <w:ind w:left="600" w:hanging="600"/>
      </w:pPr>
      <w:rPr>
        <w:rFonts w:cs="Arial" w:hint="default"/>
      </w:rPr>
    </w:lvl>
    <w:lvl w:ilvl="1">
      <w:start w:val="17"/>
      <w:numFmt w:val="decimal"/>
      <w:lvlText w:val="%1.%2"/>
      <w:lvlJc w:val="left"/>
      <w:pPr>
        <w:ind w:left="870" w:hanging="600"/>
      </w:pPr>
      <w:rPr>
        <w:rFonts w:cs="Arial" w:hint="default"/>
      </w:rPr>
    </w:lvl>
    <w:lvl w:ilvl="2">
      <w:start w:val="1"/>
      <w:numFmt w:val="decimal"/>
      <w:lvlText w:val="%1.%2.%3"/>
      <w:lvlJc w:val="left"/>
      <w:pPr>
        <w:ind w:left="1260" w:hanging="720"/>
      </w:pPr>
      <w:rPr>
        <w:rFonts w:cs="Arial" w:hint="default"/>
      </w:rPr>
    </w:lvl>
    <w:lvl w:ilvl="3">
      <w:start w:val="1"/>
      <w:numFmt w:val="decimal"/>
      <w:lvlText w:val="%1.%2.%3.%4"/>
      <w:lvlJc w:val="left"/>
      <w:pPr>
        <w:ind w:left="1530" w:hanging="720"/>
      </w:pPr>
      <w:rPr>
        <w:rFonts w:cs="Arial" w:hint="default"/>
      </w:rPr>
    </w:lvl>
    <w:lvl w:ilvl="4">
      <w:start w:val="1"/>
      <w:numFmt w:val="decimal"/>
      <w:lvlText w:val="%1.%2.%3.%4.%5"/>
      <w:lvlJc w:val="left"/>
      <w:pPr>
        <w:ind w:left="2160" w:hanging="1080"/>
      </w:pPr>
      <w:rPr>
        <w:rFonts w:cs="Arial" w:hint="default"/>
      </w:rPr>
    </w:lvl>
    <w:lvl w:ilvl="5">
      <w:start w:val="1"/>
      <w:numFmt w:val="decimal"/>
      <w:lvlText w:val="%1.%2.%3.%4.%5.%6"/>
      <w:lvlJc w:val="left"/>
      <w:pPr>
        <w:ind w:left="2430" w:hanging="1080"/>
      </w:pPr>
      <w:rPr>
        <w:rFonts w:cs="Arial" w:hint="default"/>
      </w:rPr>
    </w:lvl>
    <w:lvl w:ilvl="6">
      <w:start w:val="1"/>
      <w:numFmt w:val="decimal"/>
      <w:lvlText w:val="%1.%2.%3.%4.%5.%6.%7"/>
      <w:lvlJc w:val="left"/>
      <w:pPr>
        <w:ind w:left="3060" w:hanging="1440"/>
      </w:pPr>
      <w:rPr>
        <w:rFonts w:cs="Arial" w:hint="default"/>
      </w:rPr>
    </w:lvl>
    <w:lvl w:ilvl="7">
      <w:start w:val="1"/>
      <w:numFmt w:val="decimal"/>
      <w:lvlText w:val="%1.%2.%3.%4.%5.%6.%7.%8"/>
      <w:lvlJc w:val="left"/>
      <w:pPr>
        <w:ind w:left="3330" w:hanging="1440"/>
      </w:pPr>
      <w:rPr>
        <w:rFonts w:cs="Arial" w:hint="default"/>
      </w:rPr>
    </w:lvl>
    <w:lvl w:ilvl="8">
      <w:start w:val="1"/>
      <w:numFmt w:val="decimal"/>
      <w:lvlText w:val="%1.%2.%3.%4.%5.%6.%7.%8.%9"/>
      <w:lvlJc w:val="left"/>
      <w:pPr>
        <w:ind w:left="3960" w:hanging="1800"/>
      </w:pPr>
      <w:rPr>
        <w:rFonts w:cs="Arial" w:hint="default"/>
      </w:rPr>
    </w:lvl>
  </w:abstractNum>
  <w:abstractNum w:abstractNumId="5"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7"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16974737"/>
    <w:multiLevelType w:val="hybridMultilevel"/>
    <w:tmpl w:val="DD00DEDA"/>
    <w:lvl w:ilvl="0" w:tplc="6324FB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15:restartNumberingAfterBreak="0">
    <w:nsid w:val="17281A9C"/>
    <w:multiLevelType w:val="multilevel"/>
    <w:tmpl w:val="2884DE9E"/>
    <w:lvl w:ilvl="0">
      <w:start w:val="2"/>
      <w:numFmt w:val="decimal"/>
      <w:lvlText w:val="%1"/>
      <w:lvlJc w:val="left"/>
      <w:pPr>
        <w:ind w:left="630" w:hanging="63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6E0C07"/>
    <w:multiLevelType w:val="multilevel"/>
    <w:tmpl w:val="D30604D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3)"/>
      <w:lvlJc w:val="left"/>
      <w:pPr>
        <w:ind w:left="720" w:hanging="720"/>
      </w:pPr>
      <w:rPr>
        <w:rFonts w:ascii="CG Omega" w:eastAsia="Times New Roman" w:hAnsi="CG Omega"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B30569"/>
    <w:multiLevelType w:val="multilevel"/>
    <w:tmpl w:val="87845296"/>
    <w:lvl w:ilvl="0">
      <w:start w:val="2"/>
      <w:numFmt w:val="decimal"/>
      <w:lvlText w:val="%1"/>
      <w:lvlJc w:val="left"/>
      <w:pPr>
        <w:ind w:left="600" w:hanging="600"/>
      </w:pPr>
      <w:rPr>
        <w:rFonts w:hint="default"/>
      </w:rPr>
    </w:lvl>
    <w:lvl w:ilvl="1">
      <w:start w:val="17"/>
      <w:numFmt w:val="decimal"/>
      <w:lvlText w:val="%1.%2"/>
      <w:lvlJc w:val="left"/>
      <w:pPr>
        <w:ind w:left="1230" w:hanging="600"/>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361D4169"/>
    <w:multiLevelType w:val="hybridMultilevel"/>
    <w:tmpl w:val="AA365114"/>
    <w:lvl w:ilvl="0" w:tplc="C4B26CC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4"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A4B5503"/>
    <w:multiLevelType w:val="hybridMultilevel"/>
    <w:tmpl w:val="CD0E37B8"/>
    <w:lvl w:ilvl="0" w:tplc="FEAA4AD8">
      <w:start w:val="1"/>
      <w:numFmt w:val="decimal"/>
      <w:lvlText w:val="%1)"/>
      <w:lvlJc w:val="left"/>
      <w:pPr>
        <w:ind w:left="1494" w:hanging="360"/>
      </w:pPr>
      <w:rPr>
        <w:rFonts w:ascii="CG Omega" w:hAnsi="CG Omega" w:hint="default"/>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3" w15:restartNumberingAfterBreak="0">
    <w:nsid w:val="5CA62220"/>
    <w:multiLevelType w:val="multilevel"/>
    <w:tmpl w:val="C82E2FB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52"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7222CF"/>
    <w:multiLevelType w:val="hybridMultilevel"/>
    <w:tmpl w:val="04D0DBB4"/>
    <w:lvl w:ilvl="0" w:tplc="EB98ADC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42088FD6">
      <w:start w:val="1"/>
      <w:numFmt w:val="decimal"/>
      <w:lvlText w:val="%3)"/>
      <w:lvlJc w:val="right"/>
      <w:pPr>
        <w:ind w:left="2651" w:hanging="180"/>
      </w:pPr>
      <w:rPr>
        <w:rFonts w:ascii="CG Omega" w:eastAsia="Times New Roman" w:hAnsi="CG Omega" w:cs="Times New Roman"/>
      </w:r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95573B"/>
    <w:multiLevelType w:val="multilevel"/>
    <w:tmpl w:val="8DCA08B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630D94"/>
    <w:multiLevelType w:val="hybridMultilevel"/>
    <w:tmpl w:val="AD04E374"/>
    <w:lvl w:ilvl="0" w:tplc="321E1E7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0"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1"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2"/>
  </w:num>
  <w:num w:numId="2">
    <w:abstractNumId w:val="21"/>
  </w:num>
  <w:num w:numId="3">
    <w:abstractNumId w:val="34"/>
  </w:num>
  <w:num w:numId="4">
    <w:abstractNumId w:val="32"/>
  </w:num>
  <w:num w:numId="5">
    <w:abstractNumId w:val="55"/>
  </w:num>
  <w:num w:numId="6">
    <w:abstractNumId w:val="50"/>
  </w:num>
  <w:num w:numId="7">
    <w:abstractNumId w:val="19"/>
  </w:num>
  <w:num w:numId="8">
    <w:abstractNumId w:val="30"/>
  </w:num>
  <w:num w:numId="9">
    <w:abstractNumId w:val="31"/>
  </w:num>
  <w:num w:numId="10">
    <w:abstractNumId w:val="49"/>
  </w:num>
  <w:num w:numId="11">
    <w:abstractNumId w:val="29"/>
  </w:num>
  <w:num w:numId="12">
    <w:abstractNumId w:val="8"/>
  </w:num>
  <w:num w:numId="13">
    <w:abstractNumId w:val="40"/>
  </w:num>
  <w:num w:numId="14">
    <w:abstractNumId w:val="33"/>
  </w:num>
  <w:num w:numId="15">
    <w:abstractNumId w:val="17"/>
  </w:num>
  <w:num w:numId="16">
    <w:abstractNumId w:val="63"/>
  </w:num>
  <w:num w:numId="17">
    <w:abstractNumId w:val="47"/>
  </w:num>
  <w:num w:numId="18">
    <w:abstractNumId w:val="38"/>
  </w:num>
  <w:num w:numId="19">
    <w:abstractNumId w:val="57"/>
  </w:num>
  <w:num w:numId="20">
    <w:abstractNumId w:val="37"/>
  </w:num>
  <w:num w:numId="21">
    <w:abstractNumId w:val="62"/>
  </w:num>
  <w:num w:numId="22">
    <w:abstractNumId w:val="20"/>
  </w:num>
  <w:num w:numId="23">
    <w:abstractNumId w:val="45"/>
  </w:num>
  <w:num w:numId="24">
    <w:abstractNumId w:val="36"/>
  </w:num>
  <w:num w:numId="25">
    <w:abstractNumId w:val="28"/>
  </w:num>
  <w:num w:numId="26">
    <w:abstractNumId w:val="48"/>
  </w:num>
  <w:num w:numId="27">
    <w:abstractNumId w:val="15"/>
  </w:num>
  <w:num w:numId="28">
    <w:abstractNumId w:val="44"/>
  </w:num>
  <w:num w:numId="29">
    <w:abstractNumId w:val="58"/>
  </w:num>
  <w:num w:numId="30">
    <w:abstractNumId w:val="24"/>
  </w:num>
  <w:num w:numId="31">
    <w:abstractNumId w:val="18"/>
  </w:num>
  <w:num w:numId="32">
    <w:abstractNumId w:val="7"/>
  </w:num>
  <w:num w:numId="33">
    <w:abstractNumId w:val="25"/>
  </w:num>
  <w:num w:numId="34">
    <w:abstractNumId w:val="16"/>
  </w:num>
  <w:num w:numId="35">
    <w:abstractNumId w:val="5"/>
  </w:num>
  <w:num w:numId="36">
    <w:abstractNumId w:val="1"/>
  </w:num>
  <w:num w:numId="37">
    <w:abstractNumId w:val="42"/>
  </w:num>
  <w:num w:numId="38">
    <w:abstractNumId w:val="27"/>
  </w:num>
  <w:num w:numId="39">
    <w:abstractNumId w:val="39"/>
  </w:num>
  <w:num w:numId="40">
    <w:abstractNumId w:val="6"/>
  </w:num>
  <w:num w:numId="41">
    <w:abstractNumId w:val="56"/>
  </w:num>
  <w:num w:numId="42">
    <w:abstractNumId w:val="46"/>
  </w:num>
  <w:num w:numId="43">
    <w:abstractNumId w:val="41"/>
  </w:num>
  <w:num w:numId="44">
    <w:abstractNumId w:val="54"/>
  </w:num>
  <w:num w:numId="45">
    <w:abstractNumId w:val="14"/>
  </w:num>
  <w:num w:numId="46">
    <w:abstractNumId w:val="60"/>
  </w:num>
  <w:num w:numId="47">
    <w:abstractNumId w:val="53"/>
  </w:num>
  <w:num w:numId="48">
    <w:abstractNumId w:val="59"/>
  </w:num>
  <w:num w:numId="49">
    <w:abstractNumId w:val="26"/>
  </w:num>
  <w:num w:numId="50">
    <w:abstractNumId w:val="35"/>
  </w:num>
  <w:num w:numId="51">
    <w:abstractNumId w:val="0"/>
  </w:num>
  <w:num w:numId="52">
    <w:abstractNumId w:val="11"/>
  </w:num>
  <w:num w:numId="53">
    <w:abstractNumId w:val="22"/>
  </w:num>
  <w:num w:numId="54">
    <w:abstractNumId w:val="9"/>
  </w:num>
  <w:num w:numId="55">
    <w:abstractNumId w:val="43"/>
  </w:num>
  <w:num w:numId="56">
    <w:abstractNumId w:val="51"/>
  </w:num>
  <w:num w:numId="57">
    <w:abstractNumId w:val="4"/>
  </w:num>
  <w:num w:numId="58">
    <w:abstractNumId w:val="23"/>
  </w:num>
  <w:num w:numId="59">
    <w:abstractNumId w:val="10"/>
  </w:num>
  <w:num w:numId="60">
    <w:abstractNumId w:val="13"/>
  </w:num>
  <w:num w:numId="61">
    <w:abstractNumId w:val="61"/>
  </w:num>
  <w:num w:numId="62">
    <w:abstractNumId w:val="3"/>
  </w:num>
  <w:num w:numId="63">
    <w:abstractNumId w:val="2"/>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57AAE"/>
    <w:rsid w:val="00065219"/>
    <w:rsid w:val="00073F2C"/>
    <w:rsid w:val="00074489"/>
    <w:rsid w:val="00081311"/>
    <w:rsid w:val="00085B80"/>
    <w:rsid w:val="00086CB5"/>
    <w:rsid w:val="0009041D"/>
    <w:rsid w:val="00096CF9"/>
    <w:rsid w:val="000A131E"/>
    <w:rsid w:val="000A2ABC"/>
    <w:rsid w:val="000A7622"/>
    <w:rsid w:val="000A77D0"/>
    <w:rsid w:val="000A7BB7"/>
    <w:rsid w:val="000B25E4"/>
    <w:rsid w:val="000B299E"/>
    <w:rsid w:val="000B7F2A"/>
    <w:rsid w:val="000C276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57F8"/>
    <w:rsid w:val="00183627"/>
    <w:rsid w:val="00183BD3"/>
    <w:rsid w:val="001A0FBF"/>
    <w:rsid w:val="001A465B"/>
    <w:rsid w:val="001A5840"/>
    <w:rsid w:val="001B16D2"/>
    <w:rsid w:val="001D1BDD"/>
    <w:rsid w:val="001D2F96"/>
    <w:rsid w:val="001D705C"/>
    <w:rsid w:val="001E1633"/>
    <w:rsid w:val="001E4E4E"/>
    <w:rsid w:val="001E4E5D"/>
    <w:rsid w:val="001F3B8F"/>
    <w:rsid w:val="002065C3"/>
    <w:rsid w:val="00206EDD"/>
    <w:rsid w:val="0020739E"/>
    <w:rsid w:val="00210870"/>
    <w:rsid w:val="00211650"/>
    <w:rsid w:val="002153BE"/>
    <w:rsid w:val="00215964"/>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C1750"/>
    <w:rsid w:val="002C4640"/>
    <w:rsid w:val="002D32F1"/>
    <w:rsid w:val="002E2EE6"/>
    <w:rsid w:val="002E5497"/>
    <w:rsid w:val="002E5630"/>
    <w:rsid w:val="002E6E84"/>
    <w:rsid w:val="002F3E46"/>
    <w:rsid w:val="002F5C2D"/>
    <w:rsid w:val="00301B5B"/>
    <w:rsid w:val="00303BB9"/>
    <w:rsid w:val="0030487F"/>
    <w:rsid w:val="0031471F"/>
    <w:rsid w:val="003309C5"/>
    <w:rsid w:val="00346BA6"/>
    <w:rsid w:val="00352986"/>
    <w:rsid w:val="0035678A"/>
    <w:rsid w:val="00363385"/>
    <w:rsid w:val="0036521E"/>
    <w:rsid w:val="00371A1A"/>
    <w:rsid w:val="00372911"/>
    <w:rsid w:val="00380290"/>
    <w:rsid w:val="003869E7"/>
    <w:rsid w:val="00390DDC"/>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56714"/>
    <w:rsid w:val="004630B2"/>
    <w:rsid w:val="00464FC7"/>
    <w:rsid w:val="00474732"/>
    <w:rsid w:val="00475578"/>
    <w:rsid w:val="00475F40"/>
    <w:rsid w:val="00476229"/>
    <w:rsid w:val="0048297C"/>
    <w:rsid w:val="00483B4A"/>
    <w:rsid w:val="00485F41"/>
    <w:rsid w:val="00487613"/>
    <w:rsid w:val="00495274"/>
    <w:rsid w:val="00497D1A"/>
    <w:rsid w:val="004A6B64"/>
    <w:rsid w:val="004B7156"/>
    <w:rsid w:val="004C737D"/>
    <w:rsid w:val="004D33CC"/>
    <w:rsid w:val="004D71CD"/>
    <w:rsid w:val="004E6B8C"/>
    <w:rsid w:val="00501337"/>
    <w:rsid w:val="005016F9"/>
    <w:rsid w:val="00503056"/>
    <w:rsid w:val="00507AA6"/>
    <w:rsid w:val="0051435B"/>
    <w:rsid w:val="00523565"/>
    <w:rsid w:val="005266E5"/>
    <w:rsid w:val="00533D42"/>
    <w:rsid w:val="005355F3"/>
    <w:rsid w:val="005409E4"/>
    <w:rsid w:val="00546162"/>
    <w:rsid w:val="0055511D"/>
    <w:rsid w:val="00556470"/>
    <w:rsid w:val="00563ABE"/>
    <w:rsid w:val="0056458E"/>
    <w:rsid w:val="00570DC6"/>
    <w:rsid w:val="00572642"/>
    <w:rsid w:val="00576609"/>
    <w:rsid w:val="00583AA6"/>
    <w:rsid w:val="00586FE2"/>
    <w:rsid w:val="00591286"/>
    <w:rsid w:val="0059479F"/>
    <w:rsid w:val="005A3421"/>
    <w:rsid w:val="005B0BAF"/>
    <w:rsid w:val="005B3F02"/>
    <w:rsid w:val="005C043C"/>
    <w:rsid w:val="005C14F7"/>
    <w:rsid w:val="005C3E69"/>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905BA"/>
    <w:rsid w:val="00695EBE"/>
    <w:rsid w:val="00697180"/>
    <w:rsid w:val="006A05B0"/>
    <w:rsid w:val="006B06CD"/>
    <w:rsid w:val="006B1944"/>
    <w:rsid w:val="006B21DD"/>
    <w:rsid w:val="006B7285"/>
    <w:rsid w:val="006C4B30"/>
    <w:rsid w:val="006D1095"/>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523F8"/>
    <w:rsid w:val="0075475C"/>
    <w:rsid w:val="00756EE5"/>
    <w:rsid w:val="00760A78"/>
    <w:rsid w:val="00776D74"/>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20BBF"/>
    <w:rsid w:val="00821922"/>
    <w:rsid w:val="00823D90"/>
    <w:rsid w:val="00826FBF"/>
    <w:rsid w:val="00833AB4"/>
    <w:rsid w:val="0084405B"/>
    <w:rsid w:val="008470E9"/>
    <w:rsid w:val="00853FAB"/>
    <w:rsid w:val="00860293"/>
    <w:rsid w:val="00871978"/>
    <w:rsid w:val="008730A9"/>
    <w:rsid w:val="00877086"/>
    <w:rsid w:val="00883761"/>
    <w:rsid w:val="00890940"/>
    <w:rsid w:val="008C028B"/>
    <w:rsid w:val="008C27C7"/>
    <w:rsid w:val="008D42AF"/>
    <w:rsid w:val="008D5248"/>
    <w:rsid w:val="008D6BF6"/>
    <w:rsid w:val="008E3240"/>
    <w:rsid w:val="008E326E"/>
    <w:rsid w:val="008F7683"/>
    <w:rsid w:val="008F7D57"/>
    <w:rsid w:val="009002C5"/>
    <w:rsid w:val="009041AF"/>
    <w:rsid w:val="00907B46"/>
    <w:rsid w:val="009163F6"/>
    <w:rsid w:val="009178CC"/>
    <w:rsid w:val="00917F37"/>
    <w:rsid w:val="00924664"/>
    <w:rsid w:val="009248EF"/>
    <w:rsid w:val="00931D3D"/>
    <w:rsid w:val="00935A82"/>
    <w:rsid w:val="00936995"/>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921CA"/>
    <w:rsid w:val="00992F95"/>
    <w:rsid w:val="009A065D"/>
    <w:rsid w:val="009C1690"/>
    <w:rsid w:val="009C3EA7"/>
    <w:rsid w:val="009D06D4"/>
    <w:rsid w:val="009D1E13"/>
    <w:rsid w:val="009D4BD1"/>
    <w:rsid w:val="009E39B0"/>
    <w:rsid w:val="009E40F3"/>
    <w:rsid w:val="009E61E0"/>
    <w:rsid w:val="009F1485"/>
    <w:rsid w:val="009F1855"/>
    <w:rsid w:val="009F26F1"/>
    <w:rsid w:val="009F2F8C"/>
    <w:rsid w:val="009F6A10"/>
    <w:rsid w:val="00A154A5"/>
    <w:rsid w:val="00A16900"/>
    <w:rsid w:val="00A16F63"/>
    <w:rsid w:val="00A26B27"/>
    <w:rsid w:val="00A27B7D"/>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B01799"/>
    <w:rsid w:val="00B02199"/>
    <w:rsid w:val="00B10B34"/>
    <w:rsid w:val="00B12B2C"/>
    <w:rsid w:val="00B1339E"/>
    <w:rsid w:val="00B2291C"/>
    <w:rsid w:val="00B24517"/>
    <w:rsid w:val="00B25B67"/>
    <w:rsid w:val="00B27378"/>
    <w:rsid w:val="00B47186"/>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385B"/>
    <w:rsid w:val="00BB4E3F"/>
    <w:rsid w:val="00BB5082"/>
    <w:rsid w:val="00BC096D"/>
    <w:rsid w:val="00BD4769"/>
    <w:rsid w:val="00BE03D3"/>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61"/>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B6584"/>
    <w:rsid w:val="00CC00F7"/>
    <w:rsid w:val="00CC2305"/>
    <w:rsid w:val="00CC5A24"/>
    <w:rsid w:val="00CC5C2C"/>
    <w:rsid w:val="00CD1152"/>
    <w:rsid w:val="00CD41BA"/>
    <w:rsid w:val="00CE287D"/>
    <w:rsid w:val="00CE39A2"/>
    <w:rsid w:val="00CF721F"/>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2CF3"/>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23F6E"/>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C2E49"/>
    <w:rsid w:val="00ED0A17"/>
    <w:rsid w:val="00ED5279"/>
    <w:rsid w:val="00ED7CF7"/>
    <w:rsid w:val="00EE141F"/>
    <w:rsid w:val="00EE234B"/>
    <w:rsid w:val="00EE27B0"/>
    <w:rsid w:val="00EE5183"/>
    <w:rsid w:val="00EE60B4"/>
    <w:rsid w:val="00EE6EA5"/>
    <w:rsid w:val="00EE7588"/>
    <w:rsid w:val="00F0037B"/>
    <w:rsid w:val="00F03569"/>
    <w:rsid w:val="00F11951"/>
    <w:rsid w:val="00F120C8"/>
    <w:rsid w:val="00F233FE"/>
    <w:rsid w:val="00F31A0C"/>
    <w:rsid w:val="00F41A5D"/>
    <w:rsid w:val="00F424FC"/>
    <w:rsid w:val="00F60E3F"/>
    <w:rsid w:val="00F643A7"/>
    <w:rsid w:val="00F6620C"/>
    <w:rsid w:val="00F73068"/>
    <w:rsid w:val="00F74EFC"/>
    <w:rsid w:val="00F75909"/>
    <w:rsid w:val="00F82E3E"/>
    <w:rsid w:val="00F87A38"/>
    <w:rsid w:val="00F97A1B"/>
    <w:rsid w:val="00FA07D7"/>
    <w:rsid w:val="00FA1F10"/>
    <w:rsid w:val="00FA2450"/>
    <w:rsid w:val="00FA26A2"/>
    <w:rsid w:val="00FA68BC"/>
    <w:rsid w:val="00FA76C8"/>
    <w:rsid w:val="00FB5EF8"/>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9B0F-D11D-480A-8287-9F86D823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26</Pages>
  <Words>10927</Words>
  <Characters>65568</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129</cp:revision>
  <cp:lastPrinted>2018-01-09T09:29:00Z</cp:lastPrinted>
  <dcterms:created xsi:type="dcterms:W3CDTF">2017-07-04T13:15:00Z</dcterms:created>
  <dcterms:modified xsi:type="dcterms:W3CDTF">2019-02-27T09:29:00Z</dcterms:modified>
</cp:coreProperties>
</file>