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DC3665">
        <w:rPr>
          <w:rFonts w:cs="Gautami"/>
          <w:sz w:val="22"/>
          <w:szCs w:val="22"/>
        </w:rPr>
        <w:t>IZ.271.290</w:t>
      </w:r>
      <w:r w:rsidRPr="00FA46F8">
        <w:rPr>
          <w:rFonts w:cs="Gautami"/>
          <w:sz w:val="22"/>
          <w:szCs w:val="22"/>
        </w:rPr>
        <w:t>.2018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="00DC3665">
        <w:rPr>
          <w:rFonts w:cs="Gautami"/>
          <w:sz w:val="20"/>
          <w:szCs w:val="20"/>
        </w:rPr>
        <w:t xml:space="preserve">do </w:t>
      </w:r>
      <w:proofErr w:type="spellStart"/>
      <w:r w:rsidR="00DC3665">
        <w:rPr>
          <w:rFonts w:cs="Gautami"/>
          <w:sz w:val="20"/>
          <w:szCs w:val="20"/>
        </w:rPr>
        <w:t>siwz</w:t>
      </w:r>
      <w:proofErr w:type="spellEnd"/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CF66C8">
        <w:rPr>
          <w:rFonts w:cs="Arial"/>
          <w:sz w:val="22"/>
          <w:szCs w:val="22"/>
        </w:rPr>
        <w:t>„</w:t>
      </w:r>
      <w:r w:rsidR="00DC3665">
        <w:rPr>
          <w:sz w:val="22"/>
          <w:szCs w:val="22"/>
        </w:rPr>
        <w:t>Odbiór, transport i zagospodarowanie odpadów komunalnych od właścicieli nieruchomości zamieszkałych oraz nieruchomości mienia komunalnego z terenu gminy Wiązownica</w:t>
      </w:r>
      <w:r w:rsidRPr="00204A48">
        <w:rPr>
          <w:rFonts w:eastAsia="Times New Roman" w:cs="Times New Roman"/>
          <w:sz w:val="22"/>
          <w:szCs w:val="22"/>
        </w:rPr>
        <w:t>”</w:t>
      </w:r>
      <w:r>
        <w:rPr>
          <w:rFonts w:eastAsia="Times New Roman" w:cs="Times New Roman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36521E"/>
    <w:rsid w:val="009A27ED"/>
    <w:rsid w:val="009E355B"/>
    <w:rsid w:val="00CF66C8"/>
    <w:rsid w:val="00DC3665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dcterms:created xsi:type="dcterms:W3CDTF">2018-07-30T07:08:00Z</dcterms:created>
  <dcterms:modified xsi:type="dcterms:W3CDTF">2018-11-22T06:53:00Z</dcterms:modified>
</cp:coreProperties>
</file>