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04A48">
        <w:rPr>
          <w:rFonts w:cs="Gautami"/>
          <w:sz w:val="22"/>
          <w:szCs w:val="22"/>
        </w:rPr>
        <w:t>IZ.271.</w:t>
      </w:r>
      <w:r w:rsidR="00FF3DE0">
        <w:rPr>
          <w:rFonts w:cs="Gautami"/>
          <w:sz w:val="22"/>
          <w:szCs w:val="22"/>
        </w:rPr>
        <w:t>I.15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FF3DE0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FF3DE0" w:rsidRPr="00FF3DE0">
        <w:rPr>
          <w:bCs/>
          <w:sz w:val="22"/>
          <w:szCs w:val="22"/>
        </w:rPr>
        <w:t>Budowa wolnostojących wiat rekreacyjnych w miejscowości Wiązownica, Piwoda, Manasterz, Szówsko Duże, Szówsko Małe</w:t>
      </w:r>
      <w:r w:rsidR="00FF3DE0">
        <w:rPr>
          <w:b w:val="0"/>
          <w:bCs/>
          <w:sz w:val="22"/>
          <w:szCs w:val="22"/>
        </w:rPr>
        <w:t>.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9A27ED"/>
    <w:rsid w:val="009E355B"/>
    <w:rsid w:val="00CF66C8"/>
    <w:rsid w:val="00FA46F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2018-09-26T12:09:00Z</dcterms:modified>
</cp:coreProperties>
</file>