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22" w:rsidRDefault="00B510A1" w:rsidP="00995D22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14.08</w:t>
      </w:r>
      <w:r w:rsidR="00995D22">
        <w:rPr>
          <w:rFonts w:ascii="CG Omega" w:eastAsiaTheme="minorHAnsi" w:hAnsi="CG Omega" w:cstheme="minorBidi"/>
        </w:rPr>
        <w:t>.2018 r.</w:t>
      </w:r>
    </w:p>
    <w:p w:rsidR="00995D22" w:rsidRDefault="00B510A1" w:rsidP="00995D22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IZ.271.14</w:t>
      </w:r>
      <w:r w:rsidR="00995D22">
        <w:rPr>
          <w:rFonts w:ascii="CG Omega" w:eastAsiaTheme="minorHAnsi" w:hAnsi="CG Omega" w:cstheme="minorBidi"/>
        </w:rPr>
        <w:t>.2018</w:t>
      </w:r>
    </w:p>
    <w:p w:rsidR="00995D22" w:rsidRDefault="00995D22" w:rsidP="00995D22">
      <w:pPr>
        <w:spacing w:after="0" w:line="252" w:lineRule="auto"/>
        <w:rPr>
          <w:rFonts w:ascii="CG Omega" w:eastAsiaTheme="minorHAnsi" w:hAnsi="CG Omega" w:cstheme="minorBidi"/>
        </w:rPr>
      </w:pPr>
    </w:p>
    <w:p w:rsidR="00995D22" w:rsidRDefault="00995D22" w:rsidP="00995D22">
      <w:pPr>
        <w:spacing w:after="0" w:line="252" w:lineRule="auto"/>
        <w:rPr>
          <w:rFonts w:ascii="CG Omega" w:eastAsiaTheme="minorHAnsi" w:hAnsi="CG Omega" w:cstheme="minorBidi"/>
        </w:rPr>
      </w:pPr>
    </w:p>
    <w:p w:rsidR="00995D22" w:rsidRPr="00B510A1" w:rsidRDefault="00995D22" w:rsidP="00995D22">
      <w:pPr>
        <w:spacing w:after="0" w:line="252" w:lineRule="auto"/>
        <w:rPr>
          <w:rFonts w:ascii="CG Omega" w:eastAsiaTheme="minorHAnsi" w:hAnsi="CG Omega" w:cstheme="minorBidi"/>
          <w:b/>
          <w:sz w:val="24"/>
          <w:szCs w:val="24"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 xml:space="preserve">Otrzymują Wykonawcy </w:t>
      </w:r>
    </w:p>
    <w:p w:rsidR="00995D22" w:rsidRPr="00B510A1" w:rsidRDefault="00995D22" w:rsidP="00995D22">
      <w:pPr>
        <w:spacing w:after="0" w:line="252" w:lineRule="auto"/>
        <w:rPr>
          <w:rFonts w:ascii="CG Omega" w:eastAsiaTheme="minorHAnsi" w:hAnsi="CG Omega" w:cstheme="minorBidi"/>
          <w:b/>
          <w:sz w:val="24"/>
          <w:szCs w:val="24"/>
        </w:rPr>
      </w:pPr>
      <w:r w:rsidRPr="00B510A1">
        <w:rPr>
          <w:rFonts w:ascii="CG Omega" w:eastAsiaTheme="minorHAnsi" w:hAnsi="CG Omega" w:cstheme="minorBidi"/>
          <w:b/>
          <w:sz w:val="24"/>
          <w:szCs w:val="24"/>
        </w:rPr>
        <w:t xml:space="preserve">  </w:t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ab/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ab/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ab/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ab/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ab/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ab/>
      </w:r>
      <w:r w:rsidRPr="00B510A1">
        <w:rPr>
          <w:rFonts w:ascii="CG Omega" w:eastAsiaTheme="minorHAnsi" w:hAnsi="CG Omega" w:cstheme="minorBidi"/>
          <w:b/>
          <w:sz w:val="24"/>
          <w:szCs w:val="24"/>
        </w:rPr>
        <w:tab/>
        <w:t>biorący udział w postępowaniu</w:t>
      </w:r>
    </w:p>
    <w:p w:rsidR="00995D22" w:rsidRDefault="00995D22" w:rsidP="00995D22">
      <w:pPr>
        <w:spacing w:after="0" w:line="252" w:lineRule="auto"/>
        <w:rPr>
          <w:rFonts w:ascii="CG Omega" w:eastAsiaTheme="minorHAnsi" w:hAnsi="CG Omega" w:cstheme="minorBidi"/>
        </w:rPr>
      </w:pPr>
    </w:p>
    <w:p w:rsidR="00995D22" w:rsidRDefault="00995D22" w:rsidP="00995D22">
      <w:pPr>
        <w:spacing w:after="0" w:line="252" w:lineRule="auto"/>
        <w:rPr>
          <w:rFonts w:ascii="CG Omega" w:eastAsiaTheme="minorHAnsi" w:hAnsi="CG Omega" w:cstheme="minorBidi"/>
        </w:rPr>
      </w:pPr>
    </w:p>
    <w:p w:rsidR="00995D22" w:rsidRPr="00DF0FC7" w:rsidRDefault="00B510A1" w:rsidP="00995D22">
      <w:pPr>
        <w:spacing w:after="0" w:line="240" w:lineRule="auto"/>
        <w:ind w:left="992" w:hanging="992"/>
        <w:jc w:val="both"/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</w:rPr>
        <w:t xml:space="preserve">Dotyczy: </w:t>
      </w:r>
      <w:r w:rsidRPr="00DF0FC7">
        <w:rPr>
          <w:rFonts w:ascii="CG Omega" w:eastAsiaTheme="minorHAnsi" w:hAnsi="CG Omega" w:cstheme="minorBidi"/>
          <w:b/>
        </w:rPr>
        <w:t xml:space="preserve">Postępowania o udzielenie zamówienia publicznego na  wykonanie usługi </w:t>
      </w:r>
      <w:proofErr w:type="spellStart"/>
      <w:r w:rsidRPr="00DF0FC7">
        <w:rPr>
          <w:rFonts w:ascii="CG Omega" w:eastAsiaTheme="minorHAnsi" w:hAnsi="CG Omega" w:cstheme="minorBidi"/>
          <w:b/>
        </w:rPr>
        <w:t>pn</w:t>
      </w:r>
      <w:proofErr w:type="spellEnd"/>
      <w:r w:rsidRPr="00DF0FC7">
        <w:rPr>
          <w:rFonts w:ascii="CG Omega" w:eastAsiaTheme="minorHAnsi" w:hAnsi="CG Omega" w:cstheme="minorBidi"/>
          <w:b/>
        </w:rPr>
        <w:t>:  „Dożywianie uczniów szkół podstawowych i gimnazjum w roku szkolnym 2018/2019</w:t>
      </w:r>
      <w:r w:rsidR="00CA2B5E" w:rsidRPr="00DF0FC7">
        <w:rPr>
          <w:rFonts w:ascii="CG Omega" w:eastAsiaTheme="minorHAnsi" w:hAnsi="CG Omega" w:cstheme="minorBidi"/>
          <w:b/>
        </w:rPr>
        <w:t xml:space="preserve"> oraz osób starszych, samotnych i niepełnosprawnych oraz uczniów oddziałów przedszkolnych na terenie gminy Wiązownica</w:t>
      </w:r>
      <w:r w:rsidR="00995D22" w:rsidRPr="00DF0FC7">
        <w:rPr>
          <w:rFonts w:ascii="CG Omega" w:hAnsi="CG Omega"/>
          <w:b/>
          <w:bCs/>
        </w:rPr>
        <w:t>.</w:t>
      </w:r>
    </w:p>
    <w:p w:rsidR="00995D22" w:rsidRDefault="00995D22" w:rsidP="00995D22">
      <w:pPr>
        <w:spacing w:after="0" w:line="240" w:lineRule="auto"/>
        <w:ind w:left="992" w:hanging="992"/>
        <w:jc w:val="both"/>
        <w:rPr>
          <w:rFonts w:ascii="CG Omega" w:hAnsi="CG Omega"/>
          <w:bCs/>
        </w:rPr>
      </w:pPr>
    </w:p>
    <w:p w:rsidR="00995D22" w:rsidRDefault="00995D22" w:rsidP="00995D22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11c ustawy z dnia 29 stycznia 2004 r. Prawo zamówień publicznych (tekst jednolity: Dz. U. z 2017 r. poz. 1579  ze  zmianami) zamawiający informuje,</w:t>
      </w:r>
    </w:p>
    <w:p w:rsidR="00995D22" w:rsidRDefault="00995D22" w:rsidP="00995D22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że w związku z zaistniałą  nie</w:t>
      </w:r>
      <w:r w:rsidR="00CA2B5E">
        <w:rPr>
          <w:rFonts w:ascii="CG Omega" w:eastAsiaTheme="minorHAnsi" w:hAnsi="CG Omega" w:cstheme="minorBidi"/>
        </w:rPr>
        <w:t xml:space="preserve">spójnością w zakresie </w:t>
      </w:r>
      <w:r w:rsidR="000813FC">
        <w:rPr>
          <w:rFonts w:ascii="CG Omega" w:eastAsiaTheme="minorHAnsi" w:hAnsi="CG Omega" w:cstheme="minorBidi"/>
        </w:rPr>
        <w:t xml:space="preserve">dokumentów składanych przez Wykonawców na potwierdzenie spełniania </w:t>
      </w:r>
      <w:r w:rsidR="00CA2B5E">
        <w:rPr>
          <w:rFonts w:ascii="CG Omega" w:eastAsiaTheme="minorHAnsi" w:hAnsi="CG Omega" w:cstheme="minorBidi"/>
        </w:rPr>
        <w:t>warunków udziału w postępowaniu</w:t>
      </w:r>
      <w:r>
        <w:rPr>
          <w:rFonts w:ascii="CG Omega" w:eastAsiaTheme="minorHAnsi" w:hAnsi="CG Omega" w:cstheme="minorBidi"/>
        </w:rPr>
        <w:t>, pomiędzy treścią ogłoszenia o zamówieniu i specyfikacją istotnych warunków zamówienia, powstałą w</w:t>
      </w:r>
      <w:r w:rsidR="000813FC">
        <w:rPr>
          <w:rFonts w:ascii="CG Omega" w:eastAsiaTheme="minorHAnsi" w:hAnsi="CG Omega" w:cstheme="minorBidi"/>
        </w:rPr>
        <w:t> </w:t>
      </w:r>
      <w:r>
        <w:rPr>
          <w:rFonts w:ascii="CG Omega" w:eastAsiaTheme="minorHAnsi" w:hAnsi="CG Omega" w:cstheme="minorBidi"/>
        </w:rPr>
        <w:t>trakcie  zamieszczania powyższych dokumentów, zamawiający dokonuje  korekty treści zamieszczonego ogłoszeniu o zamówieniu w sposób następujący:</w:t>
      </w:r>
      <w:r w:rsidR="000813FC">
        <w:rPr>
          <w:rFonts w:ascii="CG Omega" w:eastAsiaTheme="minorHAnsi" w:hAnsi="CG Omega" w:cstheme="minorBidi"/>
        </w:rPr>
        <w:t xml:space="preserve"> </w:t>
      </w:r>
    </w:p>
    <w:p w:rsidR="00995D22" w:rsidRDefault="00995D22" w:rsidP="00995D22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995D22" w:rsidRPr="00EB1323" w:rsidRDefault="00EB1323" w:rsidP="00EB1323">
      <w:pPr>
        <w:spacing w:after="0" w:line="240" w:lineRule="auto"/>
        <w:jc w:val="both"/>
        <w:rPr>
          <w:rFonts w:ascii="CG Omega" w:eastAsiaTheme="minorHAnsi" w:hAnsi="CG Omega" w:cstheme="minorBidi"/>
          <w:b/>
          <w:bCs/>
        </w:rPr>
      </w:pPr>
      <w:r w:rsidRPr="00EB1323">
        <w:rPr>
          <w:rFonts w:ascii="CG Omega" w:eastAsiaTheme="minorHAnsi" w:hAnsi="CG Omega" w:cstheme="minorBidi"/>
          <w:b/>
          <w:bCs/>
        </w:rPr>
        <w:t>W dziale III.5.1 ogłoszenia o zamówieniu, w zakresie spełniania warunków udziału w postępowaniu jest:</w:t>
      </w:r>
      <w:r w:rsidR="00995D22" w:rsidRPr="00EB1323">
        <w:rPr>
          <w:rFonts w:ascii="CG Omega" w:eastAsiaTheme="minorHAnsi" w:hAnsi="CG Omega" w:cstheme="minorBidi"/>
          <w:b/>
          <w:bCs/>
        </w:rPr>
        <w:t xml:space="preserve">  </w:t>
      </w:r>
    </w:p>
    <w:p w:rsidR="00EB1323" w:rsidRPr="00EB1323" w:rsidRDefault="00EB1323" w:rsidP="00EB1323">
      <w:pPr>
        <w:spacing w:after="0" w:line="240" w:lineRule="auto"/>
        <w:ind w:left="284" w:hanging="284"/>
        <w:jc w:val="both"/>
        <w:rPr>
          <w:rFonts w:ascii="CG Omega" w:eastAsia="Times New Roman" w:hAnsi="CG Omega"/>
          <w:lang w:eastAsia="pl-PL"/>
        </w:rPr>
      </w:pPr>
      <w:r w:rsidRPr="00EB1323">
        <w:rPr>
          <w:rFonts w:ascii="CG Omega" w:eastAsia="Times New Roman" w:hAnsi="CG Omega"/>
          <w:lang w:eastAsia="pl-PL"/>
        </w:rPr>
        <w:t>1)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roboty zostały wykonane, oraz załączeniem dowodów określających czy roboty te zostały wykonane należycie,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EB1323" w:rsidRPr="00EB1323" w:rsidRDefault="00EB1323" w:rsidP="00EB1323">
      <w:pPr>
        <w:spacing w:after="0" w:line="240" w:lineRule="auto"/>
        <w:jc w:val="both"/>
        <w:rPr>
          <w:rFonts w:ascii="CG Omega" w:eastAsiaTheme="minorHAnsi" w:hAnsi="CG Omega" w:cstheme="minorBidi"/>
          <w:b/>
          <w:bCs/>
        </w:rPr>
      </w:pPr>
      <w:r w:rsidRPr="00A31D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31D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1323">
        <w:rPr>
          <w:rFonts w:ascii="CG Omega" w:eastAsiaTheme="minorHAnsi" w:hAnsi="CG Omega" w:cstheme="minorBidi"/>
          <w:b/>
          <w:bCs/>
        </w:rPr>
        <w:t>W dziale III.5.1 ogłoszenia o zamówieniu, w zakresie spełniania warunków udziału w postępowaniu</w:t>
      </w:r>
      <w:r w:rsidRPr="00EB1323">
        <w:rPr>
          <w:rFonts w:ascii="CG Omega" w:eastAsiaTheme="minorHAnsi" w:hAnsi="CG Omega" w:cstheme="minorBidi"/>
          <w:b/>
          <w:bCs/>
        </w:rPr>
        <w:t xml:space="preserve"> winno być</w:t>
      </w:r>
      <w:r w:rsidRPr="00EB1323">
        <w:rPr>
          <w:rFonts w:ascii="CG Omega" w:eastAsiaTheme="minorHAnsi" w:hAnsi="CG Omega" w:cstheme="minorBidi"/>
          <w:b/>
          <w:bCs/>
        </w:rPr>
        <w:t xml:space="preserve">:  </w:t>
      </w:r>
    </w:p>
    <w:p w:rsidR="00EB1323" w:rsidRPr="00EB1323" w:rsidRDefault="00EB1323" w:rsidP="00EB1323">
      <w:pPr>
        <w:spacing w:after="0" w:line="240" w:lineRule="auto"/>
        <w:ind w:left="284" w:hanging="284"/>
        <w:jc w:val="both"/>
        <w:rPr>
          <w:rFonts w:ascii="CG Omega" w:eastAsia="Times New Roman" w:hAnsi="CG Omega"/>
          <w:lang w:eastAsia="pl-PL"/>
        </w:rPr>
      </w:pPr>
      <w:r w:rsidRPr="00EB1323">
        <w:rPr>
          <w:rFonts w:ascii="CG Omega" w:eastAsia="Times New Roman" w:hAnsi="CG Omega"/>
          <w:lang w:eastAsia="pl-PL"/>
        </w:rPr>
        <w:t>1)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roboty zostały wykonane, oraz załączeniem dowodów określających czy roboty te zostały wykonane należycie,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EB1323" w:rsidRPr="00EB1323" w:rsidRDefault="00EB1323" w:rsidP="00EB1323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240" w:lineRule="auto"/>
        <w:ind w:left="284" w:right="11" w:hanging="284"/>
        <w:jc w:val="both"/>
        <w:rPr>
          <w:rFonts w:ascii="CG Omega" w:hAnsi="CG Omega"/>
          <w:lang w:eastAsia="ar-SA"/>
        </w:rPr>
      </w:pPr>
      <w:r w:rsidRPr="00EB1323">
        <w:rPr>
          <w:rFonts w:ascii="CG Omega" w:hAnsi="CG Omega"/>
          <w:snapToGrid w:val="0"/>
          <w:lang w:eastAsia="ar-SA"/>
        </w:rPr>
        <w:t>aktualną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samochodem.</w:t>
      </w:r>
    </w:p>
    <w:p w:rsidR="00995D22" w:rsidRDefault="00995D22" w:rsidP="00995D22">
      <w:pPr>
        <w:spacing w:after="0" w:line="252" w:lineRule="auto"/>
        <w:jc w:val="both"/>
        <w:rPr>
          <w:rFonts w:ascii="CG Omega" w:eastAsiaTheme="minorHAnsi" w:hAnsi="CG Omega" w:cstheme="minorBidi"/>
          <w:bCs/>
          <w:u w:val="single"/>
        </w:rPr>
      </w:pPr>
    </w:p>
    <w:p w:rsidR="00995D22" w:rsidRDefault="003A7253" w:rsidP="00995D22">
      <w:pPr>
        <w:pStyle w:val="Akapitzlist"/>
        <w:spacing w:after="0" w:line="240" w:lineRule="auto"/>
        <w:ind w:left="0" w:firstLine="708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W związku z powyższym</w:t>
      </w:r>
      <w:bookmarkStart w:id="0" w:name="_GoBack"/>
      <w:bookmarkEnd w:id="0"/>
      <w:r>
        <w:rPr>
          <w:rFonts w:ascii="CG Omega" w:hAnsi="CG Omega"/>
        </w:rPr>
        <w:t xml:space="preserve">, </w:t>
      </w:r>
      <w:r w:rsidR="00995D22">
        <w:rPr>
          <w:rFonts w:ascii="CG Omega" w:hAnsi="CG Omega"/>
        </w:rPr>
        <w:t xml:space="preserve"> w celu zachowania uczciwej konkurencji, jawności postępowania oraz zachowania obowiązujących terminów i zapewnienia  wykonawcom odpowiedniego czasu do przygotowania dokumentacji przetargowej, zamawiający informuje o przedłużeniu te</w:t>
      </w:r>
      <w:r w:rsidR="00EB1323">
        <w:rPr>
          <w:rFonts w:ascii="CG Omega" w:hAnsi="CG Omega"/>
        </w:rPr>
        <w:t>rminu składania ofert do dnia 21.08</w:t>
      </w:r>
      <w:r w:rsidR="00995D22">
        <w:rPr>
          <w:rFonts w:ascii="CG Omega" w:hAnsi="CG Omega"/>
        </w:rPr>
        <w:t>.2018 r. do godz. 09:00.</w:t>
      </w:r>
    </w:p>
    <w:p w:rsidR="00995D22" w:rsidRDefault="00995D22" w:rsidP="00995D22">
      <w:pPr>
        <w:spacing w:after="0" w:line="240" w:lineRule="auto"/>
        <w:jc w:val="both"/>
        <w:rPr>
          <w:rFonts w:ascii="CG Omega" w:hAnsi="CG Omega"/>
        </w:rPr>
      </w:pPr>
    </w:p>
    <w:p w:rsidR="00995D22" w:rsidRDefault="00995D22" w:rsidP="00995D2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</w:t>
      </w:r>
      <w:r w:rsidR="00B44636">
        <w:rPr>
          <w:rFonts w:ascii="CG Omega" w:hAnsi="CG Omega"/>
        </w:rPr>
        <w:t>wyniku wprowadzonych korekt</w:t>
      </w:r>
      <w:r>
        <w:rPr>
          <w:rFonts w:ascii="CG Omega" w:hAnsi="CG Omega"/>
        </w:rPr>
        <w:t xml:space="preserve"> treści ogłoszenia o zamówieniu, zmianie ulegają również zapisy SIWZ rozdziału XII i XIII pkt. w sposób następujący:</w:t>
      </w:r>
    </w:p>
    <w:p w:rsidR="00995D22" w:rsidRDefault="00995D22" w:rsidP="00995D22">
      <w:pPr>
        <w:spacing w:after="0" w:line="240" w:lineRule="auto"/>
        <w:rPr>
          <w:rFonts w:ascii="CG Omega" w:hAnsi="CG Omega"/>
        </w:rPr>
      </w:pPr>
    </w:p>
    <w:p w:rsidR="00995D22" w:rsidRPr="00B44636" w:rsidRDefault="00995D22" w:rsidP="00995D22">
      <w:pPr>
        <w:spacing w:after="0" w:line="240" w:lineRule="auto"/>
        <w:rPr>
          <w:rFonts w:ascii="CG Omega" w:hAnsi="CG Omega"/>
          <w:b/>
        </w:rPr>
      </w:pPr>
      <w:r w:rsidRPr="00B44636">
        <w:rPr>
          <w:rFonts w:ascii="CG Omega" w:hAnsi="CG Omega"/>
          <w:b/>
        </w:rPr>
        <w:t>W rozdziale XII</w:t>
      </w:r>
      <w:r w:rsidR="00B44636" w:rsidRPr="00B44636">
        <w:rPr>
          <w:rFonts w:ascii="CG Omega" w:hAnsi="CG Omega"/>
          <w:b/>
        </w:rPr>
        <w:t>I pkt. 13</w:t>
      </w:r>
      <w:r w:rsidRPr="00B44636">
        <w:rPr>
          <w:rFonts w:ascii="CG Omega" w:hAnsi="CG Omega"/>
          <w:b/>
        </w:rPr>
        <w:t>.12 było:</w:t>
      </w:r>
    </w:p>
    <w:p w:rsidR="00995D22" w:rsidRDefault="00995D22" w:rsidP="00995D2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Koperta powinna być zaadresowana do Zamawiającego na adres i powinna być oznakowana następująco:</w:t>
      </w:r>
    </w:p>
    <w:p w:rsidR="00995D22" w:rsidRDefault="00995D22" w:rsidP="00995D2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995D22" w:rsidTr="00995D2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rPr>
                <w:rFonts w:ascii="CG Omega" w:eastAsiaTheme="minorHAnsi" w:hAnsi="CG Omega" w:cstheme="minorBidi"/>
                <w:b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color w:val="7030A0"/>
                <w:spacing w:val="1"/>
                <w:lang w:eastAsia="ar-SA"/>
              </w:rPr>
              <w:t xml:space="preserve">                                          </w:t>
            </w:r>
            <w:r w:rsidR="00B44636">
              <w:rPr>
                <w:rFonts w:ascii="CG Omega" w:eastAsiaTheme="minorHAnsi" w:hAnsi="CG Omega" w:cstheme="minorBidi"/>
                <w:b/>
                <w:lang w:eastAsia="ar-SA"/>
              </w:rPr>
              <w:t xml:space="preserve">CUW </w:t>
            </w:r>
            <w:r>
              <w:rPr>
                <w:rFonts w:ascii="CG Omega" w:eastAsiaTheme="minorHAnsi" w:hAnsi="CG Omega" w:cstheme="minorBidi"/>
                <w:b/>
                <w:lang w:eastAsia="ar-SA"/>
              </w:rPr>
              <w:t>Gminy w Wiązownicy</w:t>
            </w:r>
          </w:p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lang w:eastAsia="ar-SA"/>
              </w:rPr>
              <w:t>ul. Warszawska 15, 37-522 Wiązownica</w:t>
            </w:r>
          </w:p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bCs/>
                <w:iCs/>
                <w:position w:val="-1"/>
                <w:u w:val="single"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995D22" w:rsidRDefault="00995D22">
            <w:pPr>
              <w:spacing w:after="0" w:line="256" w:lineRule="auto"/>
              <w:jc w:val="center"/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CG Omega" w:eastAsiaTheme="minorHAnsi" w:hAnsi="CG Omega" w:cstheme="minorBidi"/>
                <w:b/>
                <w:sz w:val="24"/>
                <w:szCs w:val="24"/>
                <w:lang w:eastAsia="ar-SA"/>
              </w:rPr>
              <w:t xml:space="preserve"> „</w:t>
            </w:r>
            <w:r w:rsidR="00B44636"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>Dożywianie uczniów szkół podstawowych i gimnazjum w roku szkolnym 2017/2018 osób starszych, chorych, samotnych i niepełnosprawnych na terenie gminy Wiązownica</w:t>
            </w:r>
            <w:r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>”</w:t>
            </w:r>
          </w:p>
          <w:p w:rsidR="00995D22" w:rsidRDefault="00B4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lang w:eastAsia="ar-SA"/>
              </w:rPr>
              <w:t>Znak postępowania: IZ.271.14</w:t>
            </w:r>
            <w:r w:rsidR="00995D22">
              <w:rPr>
                <w:rFonts w:ascii="CG Omega" w:eastAsiaTheme="minorHAnsi" w:hAnsi="CG Omega" w:cstheme="minorBidi"/>
                <w:b/>
                <w:lang w:eastAsia="ar-SA"/>
              </w:rPr>
              <w:t>.2018</w:t>
            </w:r>
          </w:p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ni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e</w:t>
            </w:r>
            <w:r>
              <w:rPr>
                <w:rFonts w:ascii="CG Omega" w:eastAsiaTheme="minorHAnsi" w:hAnsi="CG Omega" w:cstheme="minorBidi"/>
                <w:b/>
                <w:bCs/>
                <w:spacing w:val="-4"/>
                <w:lang w:eastAsia="ar-SA"/>
              </w:rPr>
              <w:t xml:space="preserve"> 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ot</w:t>
            </w:r>
            <w:r>
              <w:rPr>
                <w:rFonts w:ascii="CG Omega" w:eastAsiaTheme="minorHAnsi" w:hAnsi="CG Omega" w:cstheme="minorBidi"/>
                <w:b/>
                <w:bCs/>
                <w:spacing w:val="2"/>
                <w:lang w:eastAsia="ar-SA"/>
              </w:rPr>
              <w:t>w</w:t>
            </w: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i</w:t>
            </w:r>
            <w:r>
              <w:rPr>
                <w:rFonts w:ascii="CG Omega" w:eastAsiaTheme="minorHAnsi" w:hAnsi="CG Omega" w:cstheme="minorBidi"/>
                <w:b/>
                <w:bCs/>
                <w:spacing w:val="-1"/>
                <w:lang w:eastAsia="ar-SA"/>
              </w:rPr>
              <w:t>er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ać</w:t>
            </w:r>
            <w:r>
              <w:rPr>
                <w:rFonts w:ascii="CG Omega" w:eastAsiaTheme="minorHAnsi" w:hAnsi="CG Omega" w:cstheme="minorBidi"/>
                <w:b/>
                <w:bCs/>
                <w:spacing w:val="41"/>
                <w:lang w:eastAsia="ar-SA"/>
              </w:rPr>
              <w:t xml:space="preserve"> </w:t>
            </w: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p</w:t>
            </w:r>
            <w:r>
              <w:rPr>
                <w:rFonts w:ascii="CG Omega" w:eastAsiaTheme="minorHAnsi" w:hAnsi="CG Omega" w:cstheme="minorBidi"/>
                <w:b/>
                <w:bCs/>
                <w:spacing w:val="-1"/>
                <w:lang w:eastAsia="ar-SA"/>
              </w:rPr>
              <w:t>rze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d</w:t>
            </w:r>
            <w:r>
              <w:rPr>
                <w:rFonts w:ascii="CG Omega" w:eastAsiaTheme="minorHAnsi" w:hAnsi="CG Omega" w:cstheme="minorBidi"/>
                <w:b/>
                <w:bCs/>
                <w:spacing w:val="46"/>
                <w:lang w:eastAsia="ar-SA"/>
              </w:rPr>
              <w:t xml:space="preserve"> </w:t>
            </w:r>
            <w:r w:rsidR="00B44636">
              <w:rPr>
                <w:rFonts w:ascii="CG Omega" w:eastAsiaTheme="minorHAnsi" w:hAnsi="CG Omega" w:cstheme="minorBidi"/>
                <w:b/>
                <w:bCs/>
                <w:lang w:eastAsia="ar-SA"/>
              </w:rPr>
              <w:t>17.08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.2018 r.</w:t>
            </w:r>
            <w:r>
              <w:rPr>
                <w:rFonts w:ascii="CG Omega" w:eastAsiaTheme="minorHAnsi" w:hAnsi="CG Omega" w:cstheme="minorBidi"/>
                <w:b/>
                <w:bCs/>
                <w:spacing w:val="46"/>
                <w:lang w:eastAsia="ar-SA"/>
              </w:rPr>
              <w:t xml:space="preserve"> 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go</w:t>
            </w: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d</w:t>
            </w:r>
            <w:r>
              <w:rPr>
                <w:rFonts w:ascii="CG Omega" w:eastAsiaTheme="minorHAnsi" w:hAnsi="CG Omega" w:cstheme="minorBidi"/>
                <w:b/>
                <w:bCs/>
                <w:spacing w:val="-1"/>
                <w:lang w:eastAsia="ar-SA"/>
              </w:rPr>
              <w:t>z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. 09:30</w:t>
            </w:r>
          </w:p>
        </w:tc>
      </w:tr>
    </w:tbl>
    <w:p w:rsidR="00995D22" w:rsidRDefault="00995D22" w:rsidP="00995D22">
      <w:pPr>
        <w:jc w:val="both"/>
        <w:rPr>
          <w:rFonts w:ascii="CG Omega" w:hAnsi="CG Omega"/>
        </w:rPr>
      </w:pPr>
    </w:p>
    <w:p w:rsidR="00995D22" w:rsidRPr="00B44636" w:rsidRDefault="00995D22" w:rsidP="00995D22">
      <w:pPr>
        <w:spacing w:after="0" w:line="240" w:lineRule="auto"/>
        <w:jc w:val="both"/>
        <w:rPr>
          <w:rFonts w:ascii="CG Omega" w:hAnsi="CG Omega"/>
          <w:b/>
        </w:rPr>
      </w:pPr>
      <w:r w:rsidRPr="00B44636">
        <w:rPr>
          <w:rFonts w:ascii="CG Omega" w:hAnsi="CG Omega"/>
          <w:b/>
        </w:rPr>
        <w:t>po zmianie w rozdziale  XII</w:t>
      </w:r>
      <w:r w:rsidR="00B44636" w:rsidRPr="00B44636">
        <w:rPr>
          <w:rFonts w:ascii="CG Omega" w:hAnsi="CG Omega"/>
          <w:b/>
        </w:rPr>
        <w:t>I pkt. 13</w:t>
      </w:r>
      <w:r w:rsidRPr="00B44636">
        <w:rPr>
          <w:rFonts w:ascii="CG Omega" w:hAnsi="CG Omega"/>
          <w:b/>
        </w:rPr>
        <w:t>.12 jest:</w:t>
      </w:r>
    </w:p>
    <w:p w:rsidR="00995D22" w:rsidRDefault="00995D22" w:rsidP="00995D2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Koperta powinna być zaadresowana do Zamawiającego na adres i powinna być oznakowana następująco:</w:t>
      </w:r>
    </w:p>
    <w:p w:rsidR="00995D22" w:rsidRDefault="00995D22" w:rsidP="00995D2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995D22" w:rsidTr="00995D2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rPr>
                <w:rFonts w:ascii="CG Omega" w:eastAsiaTheme="minorHAnsi" w:hAnsi="CG Omega" w:cstheme="minorBidi"/>
                <w:b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color w:val="7030A0"/>
                <w:spacing w:val="1"/>
                <w:lang w:eastAsia="ar-SA"/>
              </w:rPr>
              <w:t xml:space="preserve">                                          </w:t>
            </w:r>
            <w:r w:rsidR="00B44636">
              <w:rPr>
                <w:rFonts w:ascii="CG Omega" w:eastAsiaTheme="minorHAnsi" w:hAnsi="CG Omega" w:cstheme="minorBidi"/>
                <w:b/>
                <w:color w:val="7030A0"/>
                <w:spacing w:val="1"/>
                <w:lang w:eastAsia="ar-SA"/>
              </w:rPr>
              <w:t xml:space="preserve">     </w:t>
            </w:r>
            <w:r w:rsidR="00B44636">
              <w:rPr>
                <w:rFonts w:ascii="CG Omega" w:eastAsiaTheme="minorHAnsi" w:hAnsi="CG Omega" w:cstheme="minorBidi"/>
                <w:b/>
                <w:lang w:eastAsia="ar-SA"/>
              </w:rPr>
              <w:t xml:space="preserve">CUW </w:t>
            </w:r>
            <w:r w:rsidR="00B44636">
              <w:rPr>
                <w:rFonts w:ascii="CG Omega" w:eastAsiaTheme="minorHAnsi" w:hAnsi="CG Omega" w:cstheme="minorBidi"/>
                <w:b/>
                <w:lang w:eastAsia="ar-SA"/>
              </w:rPr>
              <w:t>Gminy  Wiązownica</w:t>
            </w:r>
          </w:p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lang w:eastAsia="ar-SA"/>
              </w:rPr>
              <w:t>ul. Warszawska 15, 37-522 Wiązownica</w:t>
            </w:r>
          </w:p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bCs/>
                <w:iCs/>
                <w:position w:val="-1"/>
                <w:u w:val="single"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995D22" w:rsidRDefault="00995D22">
            <w:pPr>
              <w:spacing w:after="0" w:line="256" w:lineRule="auto"/>
              <w:jc w:val="center"/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CG Omega" w:eastAsiaTheme="minorHAnsi" w:hAnsi="CG Omega" w:cstheme="minorBidi"/>
                <w:b/>
                <w:sz w:val="24"/>
                <w:szCs w:val="24"/>
                <w:lang w:eastAsia="ar-SA"/>
              </w:rPr>
              <w:t xml:space="preserve"> „</w:t>
            </w:r>
            <w:r w:rsidR="00B44636"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>Dożywianie uczniów</w:t>
            </w:r>
            <w:r w:rsidR="00B44636"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 xml:space="preserve"> szkół podstawowych w roku szkolnym 2018/2019</w:t>
            </w:r>
            <w:r w:rsidR="00B44636"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 xml:space="preserve"> osób starszych, chorych, samotnych i niepełnosprawnych </w:t>
            </w:r>
            <w:r w:rsidR="00B44636"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 xml:space="preserve">oraz uczniów oddziałów przedszkolnych </w:t>
            </w:r>
            <w:r w:rsidR="00B44636"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>na terenie gminy Wiązownica</w:t>
            </w:r>
            <w:r>
              <w:rPr>
                <w:rFonts w:ascii="CG Omega" w:eastAsiaTheme="minorHAnsi" w:hAnsi="CG Omega" w:cstheme="minorBidi"/>
                <w:b/>
                <w:bCs/>
                <w:smallCaps/>
                <w:sz w:val="24"/>
                <w:szCs w:val="24"/>
                <w:lang w:eastAsia="pl-PL"/>
              </w:rPr>
              <w:t>”</w:t>
            </w:r>
          </w:p>
          <w:p w:rsidR="00995D22" w:rsidRDefault="00B4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lang w:eastAsia="ar-SA"/>
              </w:rPr>
              <w:t>Znak postępowania: IZ.271.14</w:t>
            </w:r>
            <w:r w:rsidR="00995D22">
              <w:rPr>
                <w:rFonts w:ascii="CG Omega" w:eastAsiaTheme="minorHAnsi" w:hAnsi="CG Omega" w:cstheme="minorBidi"/>
                <w:b/>
                <w:lang w:eastAsia="ar-SA"/>
              </w:rPr>
              <w:t>.2018</w:t>
            </w:r>
          </w:p>
          <w:p w:rsidR="00995D22" w:rsidRDefault="00995D22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11"/>
              <w:jc w:val="center"/>
              <w:rPr>
                <w:rFonts w:ascii="CG Omega" w:eastAsiaTheme="minorHAnsi" w:hAnsi="CG Omega" w:cstheme="minorBidi"/>
                <w:b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ni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e</w:t>
            </w:r>
            <w:r>
              <w:rPr>
                <w:rFonts w:ascii="CG Omega" w:eastAsiaTheme="minorHAnsi" w:hAnsi="CG Omega" w:cstheme="minorBidi"/>
                <w:b/>
                <w:bCs/>
                <w:spacing w:val="-4"/>
                <w:lang w:eastAsia="ar-SA"/>
              </w:rPr>
              <w:t xml:space="preserve"> 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ot</w:t>
            </w:r>
            <w:r>
              <w:rPr>
                <w:rFonts w:ascii="CG Omega" w:eastAsiaTheme="minorHAnsi" w:hAnsi="CG Omega" w:cstheme="minorBidi"/>
                <w:b/>
                <w:bCs/>
                <w:spacing w:val="2"/>
                <w:lang w:eastAsia="ar-SA"/>
              </w:rPr>
              <w:t>w</w:t>
            </w: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i</w:t>
            </w:r>
            <w:r>
              <w:rPr>
                <w:rFonts w:ascii="CG Omega" w:eastAsiaTheme="minorHAnsi" w:hAnsi="CG Omega" w:cstheme="minorBidi"/>
                <w:b/>
                <w:bCs/>
                <w:spacing w:val="-1"/>
                <w:lang w:eastAsia="ar-SA"/>
              </w:rPr>
              <w:t>er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ać</w:t>
            </w:r>
            <w:r>
              <w:rPr>
                <w:rFonts w:ascii="CG Omega" w:eastAsiaTheme="minorHAnsi" w:hAnsi="CG Omega" w:cstheme="minorBidi"/>
                <w:b/>
                <w:bCs/>
                <w:spacing w:val="41"/>
                <w:lang w:eastAsia="ar-SA"/>
              </w:rPr>
              <w:t xml:space="preserve"> </w:t>
            </w: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p</w:t>
            </w:r>
            <w:r>
              <w:rPr>
                <w:rFonts w:ascii="CG Omega" w:eastAsiaTheme="minorHAnsi" w:hAnsi="CG Omega" w:cstheme="minorBidi"/>
                <w:b/>
                <w:bCs/>
                <w:spacing w:val="-1"/>
                <w:lang w:eastAsia="ar-SA"/>
              </w:rPr>
              <w:t>rze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d</w:t>
            </w:r>
            <w:r>
              <w:rPr>
                <w:rFonts w:ascii="CG Omega" w:eastAsiaTheme="minorHAnsi" w:hAnsi="CG Omega" w:cstheme="minorBidi"/>
                <w:b/>
                <w:bCs/>
                <w:spacing w:val="46"/>
                <w:lang w:eastAsia="ar-SA"/>
              </w:rPr>
              <w:t xml:space="preserve"> </w:t>
            </w:r>
            <w:r w:rsidR="00B44636">
              <w:rPr>
                <w:rFonts w:ascii="CG Omega" w:eastAsiaTheme="minorHAnsi" w:hAnsi="CG Omega" w:cstheme="minorBidi"/>
                <w:b/>
                <w:bCs/>
                <w:lang w:eastAsia="ar-SA"/>
              </w:rPr>
              <w:t>21.08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.2018 r.</w:t>
            </w:r>
            <w:r>
              <w:rPr>
                <w:rFonts w:ascii="CG Omega" w:eastAsiaTheme="minorHAnsi" w:hAnsi="CG Omega" w:cstheme="minorBidi"/>
                <w:b/>
                <w:bCs/>
                <w:spacing w:val="46"/>
                <w:lang w:eastAsia="ar-SA"/>
              </w:rPr>
              <w:t xml:space="preserve"> 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go</w:t>
            </w:r>
            <w:r>
              <w:rPr>
                <w:rFonts w:ascii="CG Omega" w:eastAsiaTheme="minorHAnsi" w:hAnsi="CG Omega" w:cstheme="minorBidi"/>
                <w:b/>
                <w:bCs/>
                <w:spacing w:val="1"/>
                <w:lang w:eastAsia="ar-SA"/>
              </w:rPr>
              <w:t>d</w:t>
            </w:r>
            <w:r>
              <w:rPr>
                <w:rFonts w:ascii="CG Omega" w:eastAsiaTheme="minorHAnsi" w:hAnsi="CG Omega" w:cstheme="minorBidi"/>
                <w:b/>
                <w:bCs/>
                <w:spacing w:val="-1"/>
                <w:lang w:eastAsia="ar-SA"/>
              </w:rPr>
              <w:t>z</w:t>
            </w:r>
            <w:r>
              <w:rPr>
                <w:rFonts w:ascii="CG Omega" w:eastAsiaTheme="minorHAnsi" w:hAnsi="CG Omega" w:cstheme="minorBidi"/>
                <w:b/>
                <w:bCs/>
                <w:lang w:eastAsia="ar-SA"/>
              </w:rPr>
              <w:t>. 09:30</w:t>
            </w:r>
          </w:p>
        </w:tc>
      </w:tr>
    </w:tbl>
    <w:p w:rsidR="00995D22" w:rsidRDefault="00995D22" w:rsidP="00995D22">
      <w:pPr>
        <w:spacing w:after="0" w:line="240" w:lineRule="auto"/>
        <w:rPr>
          <w:rFonts w:ascii="CG Omega" w:hAnsi="CG Omega"/>
        </w:rPr>
      </w:pPr>
    </w:p>
    <w:p w:rsidR="00995D22" w:rsidRDefault="00995D22" w:rsidP="00995D22">
      <w:pPr>
        <w:spacing w:after="0" w:line="240" w:lineRule="auto"/>
        <w:rPr>
          <w:rFonts w:ascii="CG Omega" w:hAnsi="CG Omega"/>
        </w:rPr>
      </w:pPr>
    </w:p>
    <w:p w:rsidR="00995D22" w:rsidRPr="00B44636" w:rsidRDefault="00B44636" w:rsidP="00995D22">
      <w:pPr>
        <w:spacing w:after="0" w:line="240" w:lineRule="auto"/>
        <w:rPr>
          <w:rFonts w:ascii="CG Omega" w:hAnsi="CG Omega"/>
          <w:b/>
        </w:rPr>
      </w:pPr>
      <w:r w:rsidRPr="00B44636">
        <w:rPr>
          <w:rFonts w:ascii="CG Omega" w:hAnsi="CG Omega"/>
          <w:b/>
        </w:rPr>
        <w:t>W rozdziale  XIV pkt. 14</w:t>
      </w:r>
      <w:r w:rsidR="00995D22" w:rsidRPr="00B44636">
        <w:rPr>
          <w:rFonts w:ascii="CG Omega" w:hAnsi="CG Omega"/>
          <w:b/>
        </w:rPr>
        <w:t xml:space="preserve">.1 było:   </w:t>
      </w:r>
    </w:p>
    <w:p w:rsidR="00995D22" w:rsidRDefault="00995D22" w:rsidP="00995D2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Ofertę należy  składać  w  siedzibie   Zamawiającego</w:t>
      </w:r>
      <w:r w:rsidR="00B44636">
        <w:rPr>
          <w:rFonts w:ascii="CG Omega" w:hAnsi="CG Omega"/>
        </w:rPr>
        <w:t xml:space="preserve"> – CUW Gminy Wiązownica</w:t>
      </w:r>
      <w:r>
        <w:rPr>
          <w:rFonts w:ascii="CG Omega" w:hAnsi="CG Omega"/>
        </w:rPr>
        <w:t>, ul. Warszawska 15, 37-522 Wią</w:t>
      </w:r>
      <w:r w:rsidR="00B44636">
        <w:rPr>
          <w:rFonts w:ascii="CG Omega" w:hAnsi="CG Omega"/>
        </w:rPr>
        <w:t>zownica, pokój nr 34</w:t>
      </w:r>
      <w:r>
        <w:rPr>
          <w:rFonts w:ascii="CG Omega" w:hAnsi="CG Omega"/>
        </w:rPr>
        <w:t xml:space="preserve"> I</w:t>
      </w:r>
      <w:r w:rsidR="00B44636">
        <w:rPr>
          <w:rFonts w:ascii="CG Omega" w:hAnsi="CG Omega"/>
        </w:rPr>
        <w:t>I p., do dnia 17.08</w:t>
      </w:r>
      <w:r>
        <w:rPr>
          <w:rFonts w:ascii="CG Omega" w:hAnsi="CG Omega"/>
        </w:rPr>
        <w:t>.2018 do godz. 09:00</w:t>
      </w:r>
    </w:p>
    <w:p w:rsidR="00995D22" w:rsidRPr="00B44636" w:rsidRDefault="00B44636" w:rsidP="00995D22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>po zmianie w rozdziale  XIV pkt. 14</w:t>
      </w:r>
      <w:r w:rsidR="00995D22" w:rsidRPr="00B44636">
        <w:rPr>
          <w:rFonts w:ascii="CG Omega" w:hAnsi="CG Omega"/>
          <w:b/>
        </w:rPr>
        <w:t>.1 jest:</w:t>
      </w:r>
    </w:p>
    <w:p w:rsidR="00B44636" w:rsidRDefault="00B44636" w:rsidP="00B4463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Ofertę należy  składać  w  siedzibie   Zamawiającego – CUW Gminy Wiązownica, ul. Warszawska 15, 37-522 Wiązownica, pokój nr 34 II</w:t>
      </w:r>
      <w:r>
        <w:rPr>
          <w:rFonts w:ascii="CG Omega" w:hAnsi="CG Omega"/>
        </w:rPr>
        <w:t xml:space="preserve"> p., do dnia 21</w:t>
      </w:r>
      <w:r>
        <w:rPr>
          <w:rFonts w:ascii="CG Omega" w:hAnsi="CG Omega"/>
        </w:rPr>
        <w:t>.08.2018 do godz. 09:00</w:t>
      </w:r>
    </w:p>
    <w:p w:rsidR="00B44636" w:rsidRDefault="00B44636" w:rsidP="00B44636">
      <w:pPr>
        <w:spacing w:after="0" w:line="240" w:lineRule="auto"/>
        <w:jc w:val="both"/>
        <w:rPr>
          <w:rFonts w:ascii="CG Omega" w:hAnsi="CG Omega"/>
        </w:rPr>
      </w:pPr>
    </w:p>
    <w:p w:rsidR="00995D22" w:rsidRPr="00B44636" w:rsidRDefault="00B44636" w:rsidP="00995D22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14</w:t>
      </w:r>
      <w:r w:rsidR="00995D22" w:rsidRPr="00B44636">
        <w:rPr>
          <w:rFonts w:ascii="CG Omega" w:hAnsi="CG Omega"/>
          <w:b/>
        </w:rPr>
        <w:t>.2 było:</w:t>
      </w:r>
    </w:p>
    <w:p w:rsidR="00995D22" w:rsidRDefault="00995D22" w:rsidP="00995D2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Publiczne otwarcie ofert nastąpi w siedzibie Zamawiającego w budynku Urzędu Gminy Wiązownica, ul. Warszawska </w:t>
      </w:r>
      <w:r w:rsidR="00B44636">
        <w:rPr>
          <w:rFonts w:ascii="CG Omega" w:hAnsi="CG Omega"/>
        </w:rPr>
        <w:t>15,  37-522 Wiązownica w dniu 17.08</w:t>
      </w:r>
      <w:r>
        <w:rPr>
          <w:rFonts w:ascii="CG Omega" w:hAnsi="CG Omega"/>
        </w:rPr>
        <w:t>.2018 r.  o godz. 09:30, w pokoju nr 25 I p. sala narad.</w:t>
      </w:r>
    </w:p>
    <w:p w:rsidR="00B44636" w:rsidRDefault="00B44636" w:rsidP="00995D22">
      <w:pPr>
        <w:spacing w:after="0" w:line="240" w:lineRule="auto"/>
        <w:jc w:val="both"/>
        <w:rPr>
          <w:rFonts w:ascii="CG Omega" w:hAnsi="CG Omega"/>
        </w:rPr>
      </w:pPr>
    </w:p>
    <w:p w:rsidR="00995D22" w:rsidRPr="00B44636" w:rsidRDefault="00995D22" w:rsidP="00995D22">
      <w:pPr>
        <w:spacing w:after="0"/>
        <w:rPr>
          <w:rFonts w:ascii="CG Omega" w:hAnsi="CG Omega"/>
          <w:b/>
        </w:rPr>
      </w:pPr>
      <w:r w:rsidRPr="00B44636">
        <w:rPr>
          <w:rFonts w:ascii="CG Omega" w:hAnsi="CG Omega"/>
          <w:b/>
        </w:rPr>
        <w:t xml:space="preserve">po </w:t>
      </w:r>
      <w:r w:rsidR="00B44636">
        <w:rPr>
          <w:rFonts w:ascii="CG Omega" w:hAnsi="CG Omega"/>
          <w:b/>
        </w:rPr>
        <w:t>zmianie w rozdziale  XIV pkt. 14</w:t>
      </w:r>
      <w:r w:rsidRPr="00B44636">
        <w:rPr>
          <w:rFonts w:ascii="CG Omega" w:hAnsi="CG Omega"/>
          <w:b/>
        </w:rPr>
        <w:t>.2  jest:</w:t>
      </w:r>
    </w:p>
    <w:p w:rsidR="00995D22" w:rsidRDefault="00995D22" w:rsidP="00995D2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Publiczne otwarcie ofert nastąpi w siedzibie Zamawiającego w budynku Urzędu Gminy Wiązownica, ul. Warszawska </w:t>
      </w:r>
      <w:r w:rsidR="00B44636">
        <w:rPr>
          <w:rFonts w:ascii="CG Omega" w:hAnsi="CG Omega"/>
        </w:rPr>
        <w:t>15,  37-522 Wiązownica w dniu 21.08</w:t>
      </w:r>
      <w:r>
        <w:rPr>
          <w:rFonts w:ascii="CG Omega" w:hAnsi="CG Omega"/>
        </w:rPr>
        <w:t>.2018 r.  o godz. 09:30, w pokoju nr 25 I p. sala narad.</w:t>
      </w:r>
    </w:p>
    <w:p w:rsidR="00995D22" w:rsidRDefault="00995D22" w:rsidP="00995D22">
      <w:pPr>
        <w:spacing w:after="0" w:line="240" w:lineRule="auto"/>
        <w:rPr>
          <w:rFonts w:ascii="CG Omega" w:hAnsi="CG Omega"/>
        </w:rPr>
      </w:pPr>
    </w:p>
    <w:p w:rsidR="00995D22" w:rsidRDefault="00995D22" w:rsidP="00995D22">
      <w:pPr>
        <w:jc w:val="both"/>
        <w:rPr>
          <w:rFonts w:ascii="CG Omega" w:hAnsi="CG Omega"/>
        </w:rPr>
      </w:pPr>
      <w:r>
        <w:rPr>
          <w:rFonts w:ascii="CG Omega" w:hAnsi="CG Omega"/>
        </w:rPr>
        <w:t>Wszystkie wprowadzone zmiany  są wiążące dla wszystkich Wykonawców i należy je uwzględnić w przygotowywanej ofercie.</w:t>
      </w:r>
    </w:p>
    <w:p w:rsidR="00995D22" w:rsidRPr="00B44636" w:rsidRDefault="00B44636" w:rsidP="00995D22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B44636">
        <w:rPr>
          <w:rFonts w:ascii="CG Omega" w:hAnsi="CG Omega"/>
          <w:b/>
        </w:rPr>
        <w:t xml:space="preserve">Kierownik CUW </w:t>
      </w:r>
      <w:r w:rsidR="00995D22" w:rsidRPr="00B44636">
        <w:rPr>
          <w:rFonts w:ascii="CG Omega" w:hAnsi="CG Omega"/>
          <w:b/>
        </w:rPr>
        <w:t>Gminy Wiązownica</w:t>
      </w:r>
    </w:p>
    <w:p w:rsidR="00995D22" w:rsidRPr="00B44636" w:rsidRDefault="00995D22" w:rsidP="00995D22">
      <w:pPr>
        <w:spacing w:after="0" w:line="240" w:lineRule="auto"/>
        <w:jc w:val="both"/>
        <w:rPr>
          <w:rFonts w:ascii="CG Omega" w:hAnsi="CG Omega"/>
          <w:b/>
        </w:rPr>
      </w:pPr>
      <w:r w:rsidRPr="00B44636">
        <w:rPr>
          <w:rFonts w:ascii="CG Omega" w:hAnsi="CG Omega"/>
          <w:b/>
        </w:rPr>
        <w:tab/>
      </w:r>
      <w:r w:rsidRPr="00B44636">
        <w:rPr>
          <w:rFonts w:ascii="CG Omega" w:hAnsi="CG Omega"/>
          <w:b/>
        </w:rPr>
        <w:tab/>
      </w:r>
      <w:r w:rsidRPr="00B44636">
        <w:rPr>
          <w:rFonts w:ascii="CG Omega" w:hAnsi="CG Omega"/>
          <w:b/>
        </w:rPr>
        <w:tab/>
      </w:r>
      <w:r w:rsidRPr="00B44636">
        <w:rPr>
          <w:rFonts w:ascii="CG Omega" w:hAnsi="CG Omega"/>
          <w:b/>
        </w:rPr>
        <w:tab/>
      </w:r>
      <w:r w:rsidRPr="00B44636">
        <w:rPr>
          <w:rFonts w:ascii="CG Omega" w:hAnsi="CG Omega"/>
          <w:b/>
        </w:rPr>
        <w:tab/>
      </w:r>
      <w:r w:rsidRPr="00B44636">
        <w:rPr>
          <w:rFonts w:ascii="CG Omega" w:hAnsi="CG Omega"/>
          <w:b/>
        </w:rPr>
        <w:tab/>
      </w:r>
      <w:r w:rsidRPr="00B44636">
        <w:rPr>
          <w:rFonts w:ascii="CG Omega" w:hAnsi="CG Omega"/>
          <w:b/>
        </w:rPr>
        <w:tab/>
      </w:r>
      <w:r w:rsidRPr="00B44636">
        <w:rPr>
          <w:rFonts w:ascii="CG Omega" w:hAnsi="CG Omega"/>
          <w:b/>
        </w:rPr>
        <w:tab/>
        <w:t xml:space="preserve">  M</w:t>
      </w:r>
      <w:r w:rsidR="00B44636" w:rsidRPr="00B44636">
        <w:rPr>
          <w:rFonts w:ascii="CG Omega" w:hAnsi="CG Omega"/>
          <w:b/>
        </w:rPr>
        <w:t xml:space="preserve">aria </w:t>
      </w:r>
      <w:proofErr w:type="spellStart"/>
      <w:r w:rsidR="00B44636" w:rsidRPr="00B44636">
        <w:rPr>
          <w:rFonts w:ascii="CG Omega" w:hAnsi="CG Omega"/>
          <w:b/>
        </w:rPr>
        <w:t>Tabin</w:t>
      </w:r>
      <w:proofErr w:type="spellEnd"/>
      <w:r w:rsidR="00B44636" w:rsidRPr="00B44636">
        <w:rPr>
          <w:rFonts w:ascii="CG Omega" w:hAnsi="CG Omega"/>
          <w:b/>
        </w:rPr>
        <w:t>-Matusz</w:t>
      </w:r>
    </w:p>
    <w:p w:rsidR="00995D22" w:rsidRDefault="00995D22" w:rsidP="00995D22">
      <w:pPr>
        <w:ind w:right="-711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 xml:space="preserve">Otrzymują: </w:t>
      </w:r>
    </w:p>
    <w:p w:rsidR="00995D22" w:rsidRDefault="00995D22" w:rsidP="00995D22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236"/>
    <w:multiLevelType w:val="hybridMultilevel"/>
    <w:tmpl w:val="30B4D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4EE"/>
    <w:multiLevelType w:val="hybridMultilevel"/>
    <w:tmpl w:val="49863288"/>
    <w:lvl w:ilvl="0" w:tplc="0415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40F3B22"/>
    <w:multiLevelType w:val="hybridMultilevel"/>
    <w:tmpl w:val="36E43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B763FCC"/>
    <w:multiLevelType w:val="hybridMultilevel"/>
    <w:tmpl w:val="D91E13B8"/>
    <w:lvl w:ilvl="0" w:tplc="96DE5DA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5"/>
    <w:rsid w:val="000813FC"/>
    <w:rsid w:val="0036521E"/>
    <w:rsid w:val="003A7253"/>
    <w:rsid w:val="00995D22"/>
    <w:rsid w:val="00A737E5"/>
    <w:rsid w:val="00B44636"/>
    <w:rsid w:val="00B510A1"/>
    <w:rsid w:val="00CA2B5E"/>
    <w:rsid w:val="00DF0FC7"/>
    <w:rsid w:val="00E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B8A3-E833-4770-9F3B-DAFEE965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22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D22"/>
    <w:pPr>
      <w:ind w:left="720"/>
      <w:contextualSpacing/>
    </w:pPr>
  </w:style>
  <w:style w:type="table" w:styleId="Tabela-Siatka">
    <w:name w:val="Table Grid"/>
    <w:basedOn w:val="Standardowy"/>
    <w:uiPriority w:val="59"/>
    <w:rsid w:val="00995D2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2018-08-14T10:08:00Z</dcterms:created>
  <dcterms:modified xsi:type="dcterms:W3CDTF">2018-08-14T11:42:00Z</dcterms:modified>
</cp:coreProperties>
</file>