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A7" w:rsidRDefault="00F643A7"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507AA6">
        <w:rPr>
          <w:rFonts w:eastAsia="Times New Roman" w:cs="Times New Roman"/>
          <w:sz w:val="22"/>
          <w:szCs w:val="22"/>
          <w:lang w:eastAsia="ar-SA"/>
        </w:rPr>
        <w:t>ówień publicznych. (Dz.U. z 2017 r. poz. 1579</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F643A7" w:rsidRPr="00D8617A" w:rsidRDefault="00F643A7" w:rsidP="00D8617A">
      <w:pPr>
        <w:spacing w:line="240" w:lineRule="auto"/>
        <w:jc w:val="center"/>
        <w:rPr>
          <w:sz w:val="22"/>
          <w:szCs w:val="22"/>
        </w:rPr>
      </w:pPr>
      <w:r w:rsidRPr="00402F55">
        <w:rPr>
          <w:rFonts w:eastAsia="Times New Roman" w:cs="Times New Roman"/>
          <w:sz w:val="28"/>
          <w:szCs w:val="28"/>
          <w:u w:val="single"/>
        </w:rPr>
        <w:br/>
      </w:r>
      <w:r w:rsidRPr="00CE39A2">
        <w:rPr>
          <w:rFonts w:eastAsia="Times New Roman" w:cs="Times New Roman"/>
          <w:b/>
          <w:smallCaps/>
          <w:sz w:val="24"/>
          <w:szCs w:val="24"/>
        </w:rPr>
        <w:t>„</w:t>
      </w:r>
      <w:r w:rsidR="00D8617A" w:rsidRPr="00934AEE">
        <w:rPr>
          <w:b/>
        </w:rPr>
        <w:t>Konserwacji urządzeń oświetlenia dróg, ulic, chodników, parków, boisk na terenie gminy Wiązownica</w:t>
      </w:r>
      <w:r w:rsidRPr="00CE39A2">
        <w:rPr>
          <w:rFonts w:eastAsia="Times New Roman" w:cs="Times New Roman"/>
          <w:b/>
          <w:smallCaps/>
          <w:sz w:val="24"/>
          <w:szCs w:val="24"/>
        </w:rPr>
        <w:t>”</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CE39A2" w:rsidRPr="008470E9" w:rsidRDefault="00F643A7" w:rsidP="008470E9">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ED54E2">
        <w:rPr>
          <w:rFonts w:eastAsia="Times New Roman" w:cs="Times New Roman"/>
          <w:sz w:val="22"/>
          <w:szCs w:val="22"/>
          <w:lang w:eastAsia="ar-SA"/>
        </w:rPr>
        <w:t>06</w:t>
      </w:r>
      <w:r w:rsidR="00D8617A">
        <w:rPr>
          <w:rFonts w:eastAsia="Times New Roman" w:cs="Times New Roman"/>
          <w:sz w:val="22"/>
          <w:szCs w:val="22"/>
          <w:lang w:eastAsia="ar-SA"/>
        </w:rPr>
        <w:t>.12</w:t>
      </w:r>
      <w:r w:rsidR="007F56A5" w:rsidRPr="00992F95">
        <w:rPr>
          <w:rFonts w:eastAsia="Times New Roman" w:cs="Times New Roman"/>
          <w:sz w:val="22"/>
          <w:szCs w:val="22"/>
          <w:lang w:eastAsia="ar-SA"/>
        </w:rPr>
        <w:t>.</w:t>
      </w:r>
      <w:r w:rsidR="008470E9">
        <w:rPr>
          <w:rFonts w:eastAsia="Times New Roman" w:cs="Times New Roman"/>
          <w:sz w:val="22"/>
          <w:szCs w:val="22"/>
          <w:lang w:eastAsia="ar-SA"/>
        </w:rPr>
        <w:t>2017 r</w:t>
      </w:r>
    </w:p>
    <w:p w:rsidR="00CE39A2" w:rsidRDefault="00CE39A2"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D8617A">
        <w:rPr>
          <w:b/>
          <w:spacing w:val="1"/>
          <w:sz w:val="22"/>
          <w:szCs w:val="22"/>
          <w:lang w:eastAsia="ar-SA"/>
        </w:rPr>
        <w:t>22</w:t>
      </w:r>
      <w:r w:rsidRPr="0079617E">
        <w:rPr>
          <w:b/>
          <w:spacing w:val="1"/>
          <w:sz w:val="22"/>
          <w:szCs w:val="22"/>
          <w:lang w:eastAsia="ar-SA"/>
        </w:rPr>
        <w:t>.2017</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B11104">
      <w:pPr>
        <w:pStyle w:val="Akapitzlist"/>
        <w:widowControl w:val="0"/>
        <w:numPr>
          <w:ilvl w:val="1"/>
          <w:numId w:val="7"/>
        </w:numPr>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1E4E4E">
        <w:rPr>
          <w:rFonts w:ascii="CG Omega" w:hAnsi="CG Omega"/>
          <w:b w:val="0"/>
          <w:sz w:val="22"/>
          <w:szCs w:val="22"/>
        </w:rPr>
        <w:t>ówień publicznych. (Dz.U. z 2017 r. poz. 1579</w:t>
      </w:r>
      <w:r w:rsidR="001E4E5D" w:rsidRPr="00DA3073">
        <w:rPr>
          <w:rFonts w:ascii="CG Omega" w:hAnsi="CG Omega"/>
          <w:b w:val="0"/>
          <w:sz w:val="22"/>
          <w:szCs w:val="22"/>
        </w:rPr>
        <w:t xml:space="preserve">) </w:t>
      </w:r>
    </w:p>
    <w:p w:rsidR="00371A1A" w:rsidRPr="00B11104" w:rsidRDefault="005355F3" w:rsidP="00B11104">
      <w:pPr>
        <w:spacing w:line="240" w:lineRule="auto"/>
        <w:ind w:left="567"/>
        <w:jc w:val="both"/>
        <w:rPr>
          <w:bCs/>
          <w:sz w:val="22"/>
          <w:szCs w:val="22"/>
        </w:rPr>
      </w:pPr>
      <w:r w:rsidRPr="00B11104">
        <w:rPr>
          <w:sz w:val="22"/>
          <w:szCs w:val="22"/>
        </w:rPr>
        <w:t>Przedmiotem postępowania jest udzielenie zamówienia</w:t>
      </w:r>
      <w:r w:rsidR="001E4E4E" w:rsidRPr="00B11104">
        <w:rPr>
          <w:sz w:val="22"/>
          <w:szCs w:val="22"/>
        </w:rPr>
        <w:t xml:space="preserve"> na</w:t>
      </w:r>
      <w:r w:rsidR="00B11104">
        <w:rPr>
          <w:sz w:val="22"/>
          <w:szCs w:val="22"/>
        </w:rPr>
        <w:t xml:space="preserve"> realizację usługi polegającej na </w:t>
      </w:r>
      <w:r w:rsidR="001E4E4E" w:rsidRPr="00B11104">
        <w:rPr>
          <w:sz w:val="22"/>
          <w:szCs w:val="22"/>
        </w:rPr>
        <w:t xml:space="preserve"> </w:t>
      </w:r>
      <w:r w:rsidR="00B11104" w:rsidRPr="00B11104">
        <w:rPr>
          <w:bCs/>
          <w:sz w:val="22"/>
          <w:szCs w:val="22"/>
        </w:rPr>
        <w:t>o</w:t>
      </w:r>
      <w:r w:rsidR="00B11104">
        <w:rPr>
          <w:bCs/>
          <w:sz w:val="22"/>
          <w:szCs w:val="22"/>
        </w:rPr>
        <w:t>dbiorze, transporcie</w:t>
      </w:r>
      <w:r w:rsidR="00B11104" w:rsidRPr="00B11104">
        <w:rPr>
          <w:bCs/>
          <w:sz w:val="22"/>
          <w:szCs w:val="22"/>
        </w:rPr>
        <w:t xml:space="preserve"> i</w:t>
      </w:r>
      <w:r w:rsidR="00B11104">
        <w:rPr>
          <w:bCs/>
          <w:sz w:val="22"/>
          <w:szCs w:val="22"/>
        </w:rPr>
        <w:t> zagospodarowaniu</w:t>
      </w:r>
      <w:r w:rsidR="00B11104" w:rsidRPr="00B11104">
        <w:rPr>
          <w:bCs/>
          <w:sz w:val="22"/>
          <w:szCs w:val="22"/>
        </w:rPr>
        <w:t xml:space="preserve"> odpadów komunalnych od właścicieli nieruchomości zamieszkałych oraz </w:t>
      </w:r>
      <w:r w:rsidR="00C74B23">
        <w:rPr>
          <w:bCs/>
          <w:sz w:val="22"/>
          <w:szCs w:val="22"/>
        </w:rPr>
        <w:t>z</w:t>
      </w:r>
      <w:r w:rsidR="00B11104" w:rsidRPr="00B11104">
        <w:rPr>
          <w:bCs/>
          <w:sz w:val="22"/>
          <w:szCs w:val="22"/>
        </w:rPr>
        <w:t xml:space="preserve"> nieruchomości  mienia komuna</w:t>
      </w:r>
      <w:r w:rsidR="00D8617A">
        <w:rPr>
          <w:bCs/>
          <w:sz w:val="22"/>
          <w:szCs w:val="22"/>
        </w:rPr>
        <w:t>lnego z terenu Gminy Wiązownica</w:t>
      </w:r>
      <w:r w:rsidR="00B11104" w:rsidRPr="00B11104">
        <w:rPr>
          <w:rFonts w:eastAsia="Times New Roman" w:cs="Times New Roman"/>
          <w:smallCaps/>
          <w:sz w:val="22"/>
          <w:szCs w:val="22"/>
        </w:rPr>
        <w:t>”</w:t>
      </w:r>
      <w:r w:rsidR="00B11104">
        <w:rPr>
          <w:bCs/>
          <w:sz w:val="22"/>
          <w:szCs w:val="22"/>
        </w:rPr>
        <w:t>.</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Prezesa Rady Ministrów z dnia 28 grudnia 2015 r. w sprawie kwot wartości zamówień oraz konkursów, od których jest uzależniony obowiązek przekazywania ogłoszeń Urzędowi Publikacji Unii Europejskiej (Dz. U. z 2015 r., poz. 2263).</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Rozporządzenie Prezesa Rady Ministrów z dnia 28 grudnia 2015 r. w sprawie średniego kursu złotego w stosunku do euro stanowiącego podstawę przeliczania wartości zamówień publicznych (Dz. U. z 2015 r. poz. 2254).</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CD41BA"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lastRenderedPageBreak/>
        <w:t>Zamawiający nie przewiduje zawarcia umowy ramowej.</w:t>
      </w:r>
    </w:p>
    <w:p w:rsidR="002C4640" w:rsidRPr="00DA3073" w:rsidRDefault="005B3F02"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CE39A2" w:rsidRDefault="00CE39A2"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 xml:space="preserve">Zamawiający </w:t>
      </w:r>
      <w:r w:rsidR="00D8617A">
        <w:rPr>
          <w:sz w:val="22"/>
          <w:szCs w:val="22"/>
        </w:rPr>
        <w:t xml:space="preserve"> nie </w:t>
      </w:r>
      <w:r w:rsidR="00BF6AEE" w:rsidRPr="00CE39A2">
        <w:rPr>
          <w:sz w:val="22"/>
          <w:szCs w:val="22"/>
        </w:rPr>
        <w:t>przewiduje  możliwo</w:t>
      </w:r>
      <w:r w:rsidR="00D8617A">
        <w:rPr>
          <w:sz w:val="22"/>
          <w:szCs w:val="22"/>
        </w:rPr>
        <w:t>ści składania ofert częściowych.</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CC51C9">
        <w:rPr>
          <w:sz w:val="22"/>
          <w:szCs w:val="22"/>
        </w:rPr>
        <w:t xml:space="preserve"> 628234</w:t>
      </w:r>
      <w:r w:rsidR="0051435B" w:rsidRPr="00426D11">
        <w:rPr>
          <w:sz w:val="22"/>
          <w:szCs w:val="22"/>
        </w:rPr>
        <w:t>-N</w:t>
      </w:r>
      <w:r w:rsidR="005B3F02" w:rsidRPr="00426D11">
        <w:rPr>
          <w:sz w:val="22"/>
          <w:szCs w:val="22"/>
        </w:rPr>
        <w:t xml:space="preserve">-2017 </w:t>
      </w:r>
      <w:r w:rsidR="00ED54E2">
        <w:rPr>
          <w:sz w:val="22"/>
          <w:szCs w:val="22"/>
        </w:rPr>
        <w:t>z dnia 06</w:t>
      </w:r>
      <w:r w:rsidR="00D8617A">
        <w:rPr>
          <w:sz w:val="22"/>
          <w:szCs w:val="22"/>
        </w:rPr>
        <w:t>.12</w:t>
      </w:r>
      <w:r w:rsidR="004054E9" w:rsidRPr="00426D11">
        <w:rPr>
          <w:sz w:val="22"/>
          <w:szCs w:val="22"/>
        </w:rPr>
        <w:t>.</w:t>
      </w:r>
      <w:r w:rsidR="00CA3ECA" w:rsidRPr="00426D11">
        <w:rPr>
          <w:sz w:val="22"/>
          <w:szCs w:val="22"/>
        </w:rPr>
        <w:t>2017</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D8617A" w:rsidRDefault="00740478" w:rsidP="00D8617A">
      <w:pPr>
        <w:spacing w:line="100" w:lineRule="atLeast"/>
        <w:ind w:left="567" w:hanging="567"/>
        <w:jc w:val="both"/>
        <w:rPr>
          <w:sz w:val="22"/>
          <w:szCs w:val="22"/>
        </w:rPr>
      </w:pPr>
      <w:r w:rsidRPr="00D8617A">
        <w:rPr>
          <w:spacing w:val="1"/>
          <w:sz w:val="22"/>
          <w:szCs w:val="22"/>
        </w:rPr>
        <w:t>2.1</w:t>
      </w:r>
      <w:r w:rsidR="009178CC" w:rsidRPr="00D8617A">
        <w:rPr>
          <w:spacing w:val="1"/>
          <w:sz w:val="22"/>
          <w:szCs w:val="22"/>
        </w:rPr>
        <w:t xml:space="preserve"> </w:t>
      </w:r>
      <w:r w:rsidRPr="00D8617A">
        <w:rPr>
          <w:spacing w:val="1"/>
          <w:sz w:val="22"/>
          <w:szCs w:val="22"/>
        </w:rPr>
        <w:tab/>
      </w:r>
      <w:r w:rsidR="00D8617A" w:rsidRPr="00D8617A">
        <w:rPr>
          <w:sz w:val="22"/>
          <w:szCs w:val="22"/>
        </w:rPr>
        <w:t>Przedmiotem zamówienia jest usługa  konserwacji urządzeń oświetlenia dróg, ulic, chodników, parków, boisk na terenie gminy Wiązownica, w celu utrzymania ich w</w:t>
      </w:r>
      <w:r w:rsidR="00ED54E2">
        <w:rPr>
          <w:sz w:val="22"/>
          <w:szCs w:val="22"/>
        </w:rPr>
        <w:t> </w:t>
      </w:r>
      <w:r w:rsidR="00D8617A" w:rsidRPr="00D8617A">
        <w:rPr>
          <w:sz w:val="22"/>
          <w:szCs w:val="22"/>
        </w:rPr>
        <w:t xml:space="preserve">należytym stanie technicznym. </w:t>
      </w:r>
    </w:p>
    <w:p w:rsidR="00D8617A" w:rsidRPr="003664EB" w:rsidRDefault="00D8617A" w:rsidP="003664EB">
      <w:pPr>
        <w:pStyle w:val="Akapitzlist"/>
        <w:numPr>
          <w:ilvl w:val="1"/>
          <w:numId w:val="56"/>
        </w:numPr>
        <w:spacing w:line="100" w:lineRule="atLeast"/>
        <w:ind w:left="567" w:hanging="567"/>
        <w:jc w:val="both"/>
        <w:rPr>
          <w:rFonts w:ascii="CG Omega" w:hAnsi="CG Omega"/>
          <w:b w:val="0"/>
          <w:sz w:val="22"/>
          <w:szCs w:val="22"/>
        </w:rPr>
      </w:pPr>
      <w:r w:rsidRPr="003664EB">
        <w:rPr>
          <w:rFonts w:ascii="CG Omega" w:hAnsi="CG Omega"/>
          <w:b w:val="0"/>
          <w:sz w:val="22"/>
          <w:szCs w:val="22"/>
        </w:rPr>
        <w:t xml:space="preserve">Zakres przedmiotu zamówienia obejmuje ok. 1923 szt. opraw rozmieszczonych na terenie gminy Wiązownica, w tym pozostających ma majątku gminy 1 249 szt. </w:t>
      </w:r>
      <w:r w:rsidR="00ED54E2">
        <w:rPr>
          <w:rFonts w:ascii="CG Omega" w:hAnsi="CG Omega"/>
          <w:b w:val="0"/>
          <w:sz w:val="22"/>
          <w:szCs w:val="22"/>
        </w:rPr>
        <w:t xml:space="preserve"> i 14 układów sterujących, oraz</w:t>
      </w:r>
      <w:r w:rsidRPr="003664EB">
        <w:rPr>
          <w:rFonts w:ascii="CG Omega" w:hAnsi="CG Omega"/>
          <w:b w:val="0"/>
          <w:sz w:val="22"/>
          <w:szCs w:val="22"/>
        </w:rPr>
        <w:t xml:space="preserve"> na majątku PGE </w:t>
      </w:r>
      <w:r w:rsidR="00ED54E2">
        <w:rPr>
          <w:rFonts w:ascii="CG Omega" w:hAnsi="CG Omega"/>
          <w:b w:val="0"/>
          <w:sz w:val="22"/>
          <w:szCs w:val="22"/>
        </w:rPr>
        <w:t xml:space="preserve">w ilości </w:t>
      </w:r>
      <w:r w:rsidRPr="003664EB">
        <w:rPr>
          <w:rFonts w:ascii="CG Omega" w:hAnsi="CG Omega"/>
          <w:b w:val="0"/>
          <w:sz w:val="22"/>
          <w:szCs w:val="22"/>
        </w:rPr>
        <w:t>674</w:t>
      </w:r>
      <w:r w:rsidRPr="003664EB">
        <w:rPr>
          <w:rFonts w:ascii="CG Omega" w:hAnsi="CG Omega"/>
          <w:b w:val="0"/>
          <w:color w:val="FF0000"/>
          <w:sz w:val="22"/>
          <w:szCs w:val="22"/>
        </w:rPr>
        <w:t xml:space="preserve"> </w:t>
      </w:r>
      <w:r w:rsidRPr="003664EB">
        <w:rPr>
          <w:rFonts w:ascii="CG Omega" w:hAnsi="CG Omega"/>
          <w:b w:val="0"/>
          <w:sz w:val="22"/>
          <w:szCs w:val="22"/>
        </w:rPr>
        <w:t>szt.  i 65 układów sterujących.</w:t>
      </w:r>
    </w:p>
    <w:p w:rsidR="00D8617A" w:rsidRPr="003664EB" w:rsidRDefault="00D8617A" w:rsidP="003664EB">
      <w:pPr>
        <w:pStyle w:val="Akapitzlist"/>
        <w:numPr>
          <w:ilvl w:val="1"/>
          <w:numId w:val="56"/>
        </w:numPr>
        <w:spacing w:line="100" w:lineRule="atLeast"/>
        <w:ind w:left="567" w:hanging="567"/>
        <w:jc w:val="both"/>
        <w:rPr>
          <w:rFonts w:ascii="CG Omega" w:hAnsi="CG Omega"/>
          <w:b w:val="0"/>
          <w:sz w:val="22"/>
          <w:szCs w:val="22"/>
        </w:rPr>
      </w:pPr>
      <w:r w:rsidRPr="003664EB">
        <w:rPr>
          <w:rFonts w:ascii="CG Omega" w:hAnsi="CG Omega"/>
          <w:b w:val="0"/>
          <w:sz w:val="22"/>
          <w:szCs w:val="22"/>
        </w:rPr>
        <w:t>Zakres robót związanych z konserwacją i utrzymaniem oświetlenia obejmuje w</w:t>
      </w:r>
      <w:r w:rsidR="00ED54E2">
        <w:rPr>
          <w:rFonts w:ascii="CG Omega" w:hAnsi="CG Omega"/>
          <w:b w:val="0"/>
          <w:sz w:val="22"/>
          <w:szCs w:val="22"/>
        </w:rPr>
        <w:t> </w:t>
      </w:r>
      <w:r w:rsidRPr="003664EB">
        <w:rPr>
          <w:rFonts w:ascii="CG Omega" w:hAnsi="CG Omega"/>
          <w:b w:val="0"/>
          <w:sz w:val="22"/>
          <w:szCs w:val="22"/>
        </w:rPr>
        <w:t xml:space="preserve">szczególności: </w:t>
      </w:r>
    </w:p>
    <w:p w:rsidR="00D8617A" w:rsidRPr="003664EB" w:rsidRDefault="00D8617A" w:rsidP="00D8617A">
      <w:pPr>
        <w:pStyle w:val="Akapitzlist"/>
        <w:ind w:left="1134" w:hanging="555"/>
        <w:rPr>
          <w:rFonts w:ascii="CG Omega" w:hAnsi="CG Omega"/>
          <w:b w:val="0"/>
          <w:sz w:val="22"/>
          <w:szCs w:val="22"/>
          <w:lang w:eastAsia="pl-PL"/>
        </w:rPr>
      </w:pPr>
      <w:r w:rsidRPr="003664EB">
        <w:rPr>
          <w:rFonts w:ascii="CG Omega" w:hAnsi="CG Omega"/>
          <w:b w:val="0"/>
          <w:sz w:val="22"/>
          <w:szCs w:val="22"/>
          <w:lang w:eastAsia="pl-PL"/>
        </w:rPr>
        <w:t xml:space="preserve">1) </w:t>
      </w:r>
      <w:r w:rsidRPr="003664EB">
        <w:rPr>
          <w:rFonts w:ascii="CG Omega" w:hAnsi="CG Omega"/>
          <w:b w:val="0"/>
          <w:sz w:val="22"/>
          <w:szCs w:val="22"/>
          <w:lang w:eastAsia="pl-PL"/>
        </w:rPr>
        <w:tab/>
        <w:t xml:space="preserve">konserwację oświetlenia ulicznego i drogowego, oświetlenia placów, parkingów, boisk, chodników i iluminacji świątecznych  na terenie gminy Wiązownica. </w:t>
      </w:r>
    </w:p>
    <w:p w:rsidR="00D8617A" w:rsidRPr="003664EB" w:rsidRDefault="00D8617A" w:rsidP="00D8617A">
      <w:pPr>
        <w:pStyle w:val="Akapitzlist"/>
        <w:ind w:left="1134" w:hanging="555"/>
        <w:rPr>
          <w:rFonts w:ascii="CG Omega" w:hAnsi="CG Omega"/>
          <w:b w:val="0"/>
          <w:sz w:val="22"/>
          <w:szCs w:val="22"/>
          <w:lang w:eastAsia="pl-PL"/>
        </w:rPr>
      </w:pPr>
      <w:r w:rsidRPr="003664EB">
        <w:rPr>
          <w:rFonts w:ascii="CG Omega" w:hAnsi="CG Omega"/>
          <w:b w:val="0"/>
          <w:sz w:val="22"/>
          <w:szCs w:val="22"/>
          <w:lang w:eastAsia="pl-PL"/>
        </w:rPr>
        <w:t xml:space="preserve">2) </w:t>
      </w:r>
      <w:r w:rsidRPr="003664EB">
        <w:rPr>
          <w:rFonts w:ascii="CG Omega" w:hAnsi="CG Omega"/>
          <w:b w:val="0"/>
          <w:sz w:val="22"/>
          <w:szCs w:val="22"/>
          <w:lang w:eastAsia="pl-PL"/>
        </w:rPr>
        <w:tab/>
        <w:t xml:space="preserve">wymianę zniszczonych opraw oświetleniowych,  </w:t>
      </w:r>
    </w:p>
    <w:p w:rsidR="00D8617A" w:rsidRPr="003664EB" w:rsidRDefault="00D8617A" w:rsidP="00D8617A">
      <w:pPr>
        <w:pStyle w:val="Akapitzlist"/>
        <w:ind w:left="1134" w:hanging="555"/>
        <w:rPr>
          <w:rFonts w:ascii="CG Omega" w:hAnsi="CG Omega"/>
          <w:b w:val="0"/>
          <w:sz w:val="22"/>
          <w:szCs w:val="22"/>
          <w:lang w:eastAsia="pl-PL"/>
        </w:rPr>
      </w:pPr>
      <w:r w:rsidRPr="003664EB">
        <w:rPr>
          <w:rFonts w:ascii="CG Omega" w:hAnsi="CG Omega"/>
          <w:b w:val="0"/>
          <w:sz w:val="22"/>
          <w:szCs w:val="22"/>
          <w:lang w:eastAsia="pl-PL"/>
        </w:rPr>
        <w:t xml:space="preserve">3) </w:t>
      </w:r>
      <w:r w:rsidRPr="003664EB">
        <w:rPr>
          <w:rFonts w:ascii="CG Omega" w:hAnsi="CG Omega"/>
          <w:b w:val="0"/>
          <w:sz w:val="22"/>
          <w:szCs w:val="22"/>
          <w:lang w:eastAsia="pl-PL"/>
        </w:rPr>
        <w:tab/>
        <w:t>wymianę skrzynek sterująco-pomiarowych oświetleniem,</w:t>
      </w:r>
    </w:p>
    <w:p w:rsidR="00D8617A" w:rsidRPr="003664EB" w:rsidRDefault="00D8617A" w:rsidP="00D8617A">
      <w:pPr>
        <w:pStyle w:val="Akapitzlist"/>
        <w:ind w:left="1134" w:hanging="555"/>
        <w:rPr>
          <w:rFonts w:ascii="CG Omega" w:hAnsi="CG Omega"/>
          <w:b w:val="0"/>
          <w:sz w:val="22"/>
          <w:szCs w:val="22"/>
          <w:lang w:eastAsia="pl-PL"/>
        </w:rPr>
      </w:pPr>
      <w:r w:rsidRPr="003664EB">
        <w:rPr>
          <w:rFonts w:ascii="CG Omega" w:hAnsi="CG Omega"/>
          <w:b w:val="0"/>
          <w:sz w:val="22"/>
          <w:szCs w:val="22"/>
          <w:lang w:eastAsia="pl-PL"/>
        </w:rPr>
        <w:t xml:space="preserve">4) </w:t>
      </w:r>
      <w:r w:rsidRPr="003664EB">
        <w:rPr>
          <w:rFonts w:ascii="CG Omega" w:hAnsi="CG Omega"/>
          <w:b w:val="0"/>
          <w:sz w:val="22"/>
          <w:szCs w:val="22"/>
          <w:lang w:eastAsia="pl-PL"/>
        </w:rPr>
        <w:tab/>
        <w:t>wymianę słupów stalowych, ŻN i wirowanych,</w:t>
      </w:r>
    </w:p>
    <w:p w:rsidR="00D8617A" w:rsidRPr="003664EB" w:rsidRDefault="00D8617A" w:rsidP="00D8617A">
      <w:pPr>
        <w:pStyle w:val="Akapitzlist"/>
        <w:ind w:left="1134" w:hanging="555"/>
        <w:rPr>
          <w:rFonts w:ascii="CG Omega" w:hAnsi="CG Omega"/>
          <w:b w:val="0"/>
          <w:sz w:val="22"/>
          <w:szCs w:val="22"/>
          <w:lang w:eastAsia="pl-PL"/>
        </w:rPr>
      </w:pPr>
      <w:r w:rsidRPr="003664EB">
        <w:rPr>
          <w:rFonts w:ascii="CG Omega" w:hAnsi="CG Omega"/>
          <w:b w:val="0"/>
          <w:sz w:val="22"/>
          <w:szCs w:val="22"/>
          <w:lang w:eastAsia="pl-PL"/>
        </w:rPr>
        <w:t xml:space="preserve">5) </w:t>
      </w:r>
      <w:r w:rsidRPr="003664EB">
        <w:rPr>
          <w:rFonts w:ascii="CG Omega" w:hAnsi="CG Omega"/>
          <w:b w:val="0"/>
          <w:sz w:val="22"/>
          <w:szCs w:val="22"/>
          <w:lang w:eastAsia="pl-PL"/>
        </w:rPr>
        <w:tab/>
        <w:t xml:space="preserve">przejęcie w konserwację  nowych punktów świetlnych (dobudowanych </w:t>
      </w:r>
    </w:p>
    <w:p w:rsidR="00D8617A" w:rsidRPr="003664EB" w:rsidRDefault="00D8617A" w:rsidP="00D8617A">
      <w:pPr>
        <w:spacing w:line="100" w:lineRule="atLeast"/>
        <w:ind w:left="1134"/>
        <w:rPr>
          <w:sz w:val="22"/>
          <w:szCs w:val="22"/>
        </w:rPr>
      </w:pPr>
      <w:r w:rsidRPr="003664EB">
        <w:rPr>
          <w:sz w:val="22"/>
          <w:szCs w:val="22"/>
        </w:rPr>
        <w:t>w czasie trwania niniejszej umowy), zainstalowanych na terenie gminy Wiązownica,</w:t>
      </w:r>
    </w:p>
    <w:p w:rsidR="00D8617A" w:rsidRPr="00442425" w:rsidRDefault="00D8617A" w:rsidP="00D8617A">
      <w:pPr>
        <w:spacing w:line="100" w:lineRule="atLeast"/>
        <w:rPr>
          <w:sz w:val="22"/>
          <w:szCs w:val="22"/>
        </w:rPr>
      </w:pPr>
      <w:r w:rsidRPr="00442425">
        <w:rPr>
          <w:sz w:val="22"/>
          <w:szCs w:val="22"/>
        </w:rPr>
        <w:t xml:space="preserve">         6)     </w:t>
      </w:r>
      <w:r w:rsidR="003664EB">
        <w:rPr>
          <w:sz w:val="22"/>
          <w:szCs w:val="22"/>
        </w:rPr>
        <w:t xml:space="preserve">  </w:t>
      </w:r>
      <w:r w:rsidRPr="00442425">
        <w:rPr>
          <w:sz w:val="22"/>
          <w:szCs w:val="22"/>
        </w:rPr>
        <w:t xml:space="preserve">kontroli stanu widocznych części przewodów, ich połączeń, słupów </w:t>
      </w:r>
    </w:p>
    <w:p w:rsidR="00D8617A" w:rsidRPr="00442425" w:rsidRDefault="00D8617A" w:rsidP="003664EB">
      <w:pPr>
        <w:spacing w:line="100" w:lineRule="atLeast"/>
        <w:ind w:left="1134"/>
        <w:rPr>
          <w:sz w:val="22"/>
          <w:szCs w:val="22"/>
        </w:rPr>
      </w:pPr>
      <w:r w:rsidRPr="00442425">
        <w:rPr>
          <w:sz w:val="22"/>
          <w:szCs w:val="22"/>
        </w:rPr>
        <w:t xml:space="preserve">oświetleniowych i osprzętu (opraw oświetleniowych, źródeł oświetlenia, zamknięć wnęk w słupach,  powierzchni lakierniczej słupów, czystości kloszy opraw i itp.), </w:t>
      </w:r>
    </w:p>
    <w:p w:rsidR="00D8617A" w:rsidRPr="00442425" w:rsidRDefault="003664EB" w:rsidP="00D8617A">
      <w:pPr>
        <w:spacing w:line="100" w:lineRule="atLeast"/>
        <w:jc w:val="both"/>
        <w:rPr>
          <w:sz w:val="22"/>
          <w:szCs w:val="22"/>
        </w:rPr>
      </w:pPr>
      <w:r>
        <w:rPr>
          <w:sz w:val="22"/>
          <w:szCs w:val="22"/>
        </w:rPr>
        <w:t xml:space="preserve">         7)       </w:t>
      </w:r>
      <w:r w:rsidR="00D8617A" w:rsidRPr="00442425">
        <w:rPr>
          <w:sz w:val="22"/>
          <w:szCs w:val="22"/>
        </w:rPr>
        <w:t xml:space="preserve">kontroli stanu urządzeń zabezpieczających, sterowania i pomiarowych, </w:t>
      </w:r>
    </w:p>
    <w:p w:rsidR="00D8617A" w:rsidRPr="00442425" w:rsidRDefault="003664EB" w:rsidP="00D8617A">
      <w:pPr>
        <w:spacing w:line="100" w:lineRule="atLeast"/>
        <w:jc w:val="both"/>
        <w:rPr>
          <w:sz w:val="22"/>
          <w:szCs w:val="22"/>
        </w:rPr>
      </w:pPr>
      <w:r>
        <w:rPr>
          <w:sz w:val="22"/>
          <w:szCs w:val="22"/>
        </w:rPr>
        <w:t xml:space="preserve">         8)       </w:t>
      </w:r>
      <w:r w:rsidR="00D8617A" w:rsidRPr="00442425">
        <w:rPr>
          <w:sz w:val="22"/>
          <w:szCs w:val="22"/>
        </w:rPr>
        <w:t xml:space="preserve">kontroli układów zapłonowych opraw oświetleniowych, </w:t>
      </w:r>
    </w:p>
    <w:p w:rsidR="00D8617A" w:rsidRPr="00442425" w:rsidRDefault="00D8617A" w:rsidP="00D8617A">
      <w:pPr>
        <w:spacing w:line="100" w:lineRule="atLeast"/>
        <w:jc w:val="both"/>
        <w:rPr>
          <w:sz w:val="22"/>
          <w:szCs w:val="22"/>
        </w:rPr>
      </w:pPr>
      <w:r w:rsidRPr="00442425">
        <w:rPr>
          <w:sz w:val="22"/>
          <w:szCs w:val="22"/>
        </w:rPr>
        <w:lastRenderedPageBreak/>
        <w:t xml:space="preserve">            9) </w:t>
      </w:r>
      <w:r w:rsidRPr="00442425">
        <w:rPr>
          <w:sz w:val="22"/>
          <w:szCs w:val="22"/>
        </w:rPr>
        <w:tab/>
        <w:t xml:space="preserve">wykonanie pomiarów stanu izolacji i  skuteczności działania ochrony </w:t>
      </w:r>
    </w:p>
    <w:p w:rsidR="00D8617A" w:rsidRPr="00442425" w:rsidRDefault="00D8617A" w:rsidP="00D8617A">
      <w:pPr>
        <w:spacing w:line="100" w:lineRule="atLeast"/>
        <w:ind w:left="1410"/>
        <w:jc w:val="both"/>
        <w:rPr>
          <w:sz w:val="22"/>
          <w:szCs w:val="22"/>
        </w:rPr>
      </w:pPr>
      <w:r w:rsidRPr="00442425">
        <w:rPr>
          <w:sz w:val="22"/>
          <w:szCs w:val="22"/>
        </w:rPr>
        <w:t xml:space="preserve">przeciwporażeniowej, oraz usuwanie na bieżąco stwierdzonych podczas usterek, </w:t>
      </w:r>
    </w:p>
    <w:p w:rsidR="00D8617A" w:rsidRPr="00442425" w:rsidRDefault="00D8617A" w:rsidP="00D8617A">
      <w:pPr>
        <w:spacing w:line="100" w:lineRule="atLeast"/>
        <w:jc w:val="both"/>
        <w:rPr>
          <w:sz w:val="22"/>
          <w:szCs w:val="22"/>
        </w:rPr>
      </w:pPr>
      <w:r w:rsidRPr="00442425">
        <w:rPr>
          <w:sz w:val="22"/>
          <w:szCs w:val="22"/>
        </w:rPr>
        <w:t xml:space="preserve">          10) </w:t>
      </w:r>
      <w:r w:rsidRPr="00442425">
        <w:rPr>
          <w:sz w:val="22"/>
          <w:szCs w:val="22"/>
        </w:rPr>
        <w:tab/>
        <w:t xml:space="preserve">wymianę uszkodzonych wysięgników, drzwiczek i tablic bezpiecznikowych </w:t>
      </w:r>
    </w:p>
    <w:p w:rsidR="00D8617A" w:rsidRPr="00442425" w:rsidRDefault="00D8617A" w:rsidP="00D8617A">
      <w:pPr>
        <w:spacing w:line="100" w:lineRule="atLeast"/>
        <w:jc w:val="both"/>
        <w:rPr>
          <w:sz w:val="22"/>
          <w:szCs w:val="22"/>
        </w:rPr>
      </w:pPr>
      <w:r w:rsidRPr="00442425">
        <w:rPr>
          <w:sz w:val="22"/>
          <w:szCs w:val="22"/>
        </w:rPr>
        <w:t xml:space="preserve">               </w:t>
      </w:r>
      <w:r w:rsidRPr="00442425">
        <w:rPr>
          <w:sz w:val="22"/>
          <w:szCs w:val="22"/>
        </w:rPr>
        <w:tab/>
        <w:t>słupowych,</w:t>
      </w:r>
    </w:p>
    <w:p w:rsidR="00D8617A" w:rsidRPr="00442425" w:rsidRDefault="00D8617A" w:rsidP="00D8617A">
      <w:pPr>
        <w:spacing w:line="100" w:lineRule="atLeast"/>
        <w:ind w:left="1416" w:hanging="756"/>
        <w:jc w:val="both"/>
        <w:rPr>
          <w:sz w:val="22"/>
          <w:szCs w:val="22"/>
        </w:rPr>
      </w:pPr>
      <w:r w:rsidRPr="00442425">
        <w:rPr>
          <w:sz w:val="22"/>
          <w:szCs w:val="22"/>
        </w:rPr>
        <w:t xml:space="preserve">11) </w:t>
      </w:r>
      <w:r w:rsidRPr="00442425">
        <w:rPr>
          <w:sz w:val="22"/>
          <w:szCs w:val="22"/>
        </w:rPr>
        <w:tab/>
        <w:t xml:space="preserve">regulację położenia opraw i odbłyśników oraz zwisów przewodów oświetlenia drogowego, </w:t>
      </w:r>
    </w:p>
    <w:p w:rsidR="00D8617A" w:rsidRPr="00442425" w:rsidRDefault="00D8617A" w:rsidP="00D8617A">
      <w:pPr>
        <w:spacing w:line="100" w:lineRule="atLeast"/>
        <w:jc w:val="both"/>
        <w:rPr>
          <w:sz w:val="22"/>
          <w:szCs w:val="22"/>
        </w:rPr>
      </w:pPr>
      <w:r w:rsidRPr="00442425">
        <w:rPr>
          <w:sz w:val="22"/>
          <w:szCs w:val="22"/>
        </w:rPr>
        <w:t xml:space="preserve">          12) </w:t>
      </w:r>
      <w:r w:rsidRPr="00442425">
        <w:rPr>
          <w:sz w:val="22"/>
          <w:szCs w:val="22"/>
        </w:rPr>
        <w:tab/>
        <w:t xml:space="preserve">naprawa tablic rozdzielczych, szaf oświetleniowych (wymiana zamków, rygli, </w:t>
      </w:r>
    </w:p>
    <w:p w:rsidR="00D8617A" w:rsidRPr="00442425" w:rsidRDefault="00D8617A" w:rsidP="00D8617A">
      <w:pPr>
        <w:spacing w:line="100" w:lineRule="atLeast"/>
        <w:ind w:left="1410"/>
        <w:jc w:val="both"/>
        <w:rPr>
          <w:sz w:val="22"/>
          <w:szCs w:val="22"/>
        </w:rPr>
      </w:pPr>
      <w:r w:rsidRPr="00442425">
        <w:rPr>
          <w:sz w:val="22"/>
          <w:szCs w:val="22"/>
        </w:rPr>
        <w:t xml:space="preserve">drzwiczek) oraz wyposażenia (zegary , bezpieczniki, wyłączniki, styczniki itp.), </w:t>
      </w:r>
    </w:p>
    <w:p w:rsidR="00D8617A" w:rsidRPr="00442425" w:rsidRDefault="00D8617A" w:rsidP="00D8617A">
      <w:pPr>
        <w:spacing w:line="100" w:lineRule="atLeast"/>
        <w:ind w:left="1410" w:hanging="810"/>
        <w:jc w:val="both"/>
        <w:rPr>
          <w:sz w:val="22"/>
          <w:szCs w:val="22"/>
        </w:rPr>
      </w:pPr>
      <w:r w:rsidRPr="00442425">
        <w:rPr>
          <w:sz w:val="22"/>
          <w:szCs w:val="22"/>
        </w:rPr>
        <w:t xml:space="preserve">13) </w:t>
      </w:r>
      <w:r w:rsidRPr="00442425">
        <w:rPr>
          <w:sz w:val="22"/>
          <w:szCs w:val="22"/>
        </w:rPr>
        <w:tab/>
        <w:t xml:space="preserve">wymiana, remont linii kablowych i napowietrznych oraz lokalizacja ich uszkodzeń, </w:t>
      </w:r>
    </w:p>
    <w:p w:rsidR="00D8617A" w:rsidRPr="00442425" w:rsidRDefault="00D8617A" w:rsidP="00D8617A">
      <w:pPr>
        <w:spacing w:line="100" w:lineRule="atLeast"/>
        <w:ind w:left="1410" w:hanging="810"/>
        <w:jc w:val="both"/>
        <w:rPr>
          <w:sz w:val="22"/>
          <w:szCs w:val="22"/>
        </w:rPr>
      </w:pPr>
      <w:r w:rsidRPr="00442425">
        <w:rPr>
          <w:sz w:val="22"/>
          <w:szCs w:val="22"/>
        </w:rPr>
        <w:t xml:space="preserve">14) </w:t>
      </w:r>
      <w:r w:rsidRPr="00442425">
        <w:rPr>
          <w:sz w:val="22"/>
          <w:szCs w:val="22"/>
        </w:rPr>
        <w:tab/>
        <w:t>przycinanie gałęzi drzew przysłaniających oprawy oświetleniowe oraz pochłaniające strumień świetlny, jak również powodujące zbliżenie do przewodów linii napowietrznych,</w:t>
      </w:r>
    </w:p>
    <w:p w:rsidR="00D8617A" w:rsidRPr="00442425" w:rsidRDefault="00D8617A" w:rsidP="00D8617A">
      <w:pPr>
        <w:spacing w:line="100" w:lineRule="atLeast"/>
        <w:jc w:val="both"/>
        <w:rPr>
          <w:sz w:val="22"/>
          <w:szCs w:val="22"/>
        </w:rPr>
      </w:pPr>
      <w:r w:rsidRPr="00442425">
        <w:rPr>
          <w:sz w:val="22"/>
          <w:szCs w:val="22"/>
        </w:rPr>
        <w:t xml:space="preserve">         </w:t>
      </w:r>
      <w:r w:rsidR="003664EB">
        <w:rPr>
          <w:sz w:val="22"/>
          <w:szCs w:val="22"/>
        </w:rPr>
        <w:t xml:space="preserve"> </w:t>
      </w:r>
      <w:r w:rsidRPr="00442425">
        <w:rPr>
          <w:sz w:val="22"/>
          <w:szCs w:val="22"/>
        </w:rPr>
        <w:t xml:space="preserve">15) </w:t>
      </w:r>
      <w:r w:rsidRPr="00442425">
        <w:rPr>
          <w:sz w:val="22"/>
          <w:szCs w:val="22"/>
        </w:rPr>
        <w:tab/>
        <w:t>kontrolę czasu zapalania i wyłączania oświetlenia,</w:t>
      </w:r>
    </w:p>
    <w:p w:rsidR="00D8617A" w:rsidRPr="00442425" w:rsidRDefault="00D8617A" w:rsidP="00D8617A">
      <w:pPr>
        <w:spacing w:line="100" w:lineRule="atLeast"/>
        <w:ind w:left="1416" w:hanging="1410"/>
        <w:jc w:val="both"/>
        <w:rPr>
          <w:sz w:val="22"/>
          <w:szCs w:val="22"/>
        </w:rPr>
      </w:pPr>
      <w:r w:rsidRPr="00442425">
        <w:rPr>
          <w:sz w:val="22"/>
          <w:szCs w:val="22"/>
        </w:rPr>
        <w:t xml:space="preserve">        </w:t>
      </w:r>
      <w:r w:rsidR="003664EB">
        <w:rPr>
          <w:sz w:val="22"/>
          <w:szCs w:val="22"/>
        </w:rPr>
        <w:t xml:space="preserve"> </w:t>
      </w:r>
      <w:r w:rsidRPr="00442425">
        <w:rPr>
          <w:sz w:val="22"/>
          <w:szCs w:val="22"/>
        </w:rPr>
        <w:t xml:space="preserve"> 16) </w:t>
      </w:r>
      <w:r w:rsidRPr="00442425">
        <w:rPr>
          <w:sz w:val="22"/>
          <w:szCs w:val="22"/>
        </w:rPr>
        <w:tab/>
        <w:t>utrzymanie świecenia wszystkich opraw świetlnych w ustalonych godzinach, w odniesieniu do czasu wschodu i zachodu słońca,</w:t>
      </w:r>
    </w:p>
    <w:p w:rsidR="00D8617A" w:rsidRPr="00442425" w:rsidRDefault="00D8617A" w:rsidP="00D8617A">
      <w:pPr>
        <w:spacing w:line="100" w:lineRule="atLeast"/>
        <w:ind w:left="1416" w:hanging="816"/>
        <w:jc w:val="both"/>
        <w:rPr>
          <w:sz w:val="22"/>
          <w:szCs w:val="22"/>
        </w:rPr>
      </w:pPr>
      <w:r w:rsidRPr="00442425">
        <w:rPr>
          <w:sz w:val="22"/>
          <w:szCs w:val="22"/>
        </w:rPr>
        <w:t xml:space="preserve">17) </w:t>
      </w:r>
      <w:r w:rsidRPr="00442425">
        <w:rPr>
          <w:sz w:val="22"/>
          <w:szCs w:val="22"/>
        </w:rPr>
        <w:tab/>
        <w:t xml:space="preserve">sprawdzanie posadowienia i przywracanie pionowości słupów oświetleniowych, </w:t>
      </w:r>
    </w:p>
    <w:p w:rsidR="00D8617A" w:rsidRPr="00442425" w:rsidRDefault="00D8617A" w:rsidP="00D8617A">
      <w:pPr>
        <w:spacing w:line="100" w:lineRule="atLeast"/>
        <w:ind w:left="1416" w:hanging="816"/>
        <w:jc w:val="both"/>
        <w:rPr>
          <w:sz w:val="22"/>
          <w:szCs w:val="22"/>
        </w:rPr>
      </w:pPr>
      <w:r w:rsidRPr="00442425">
        <w:rPr>
          <w:sz w:val="22"/>
          <w:szCs w:val="22"/>
        </w:rPr>
        <w:t xml:space="preserve">18) </w:t>
      </w:r>
      <w:r w:rsidRPr="00442425">
        <w:rPr>
          <w:sz w:val="22"/>
          <w:szCs w:val="22"/>
        </w:rPr>
        <w:tab/>
        <w:t>malowanie i konserwacja metalowych konstrukcji latarń, tablic rozdzielczych i szafek oraz numeracji słupów oświetleniowych.</w:t>
      </w:r>
    </w:p>
    <w:p w:rsidR="00D8617A" w:rsidRPr="003664EB" w:rsidRDefault="00D8617A" w:rsidP="003664EB">
      <w:pPr>
        <w:pStyle w:val="Akapitzlist"/>
        <w:numPr>
          <w:ilvl w:val="1"/>
          <w:numId w:val="56"/>
        </w:numPr>
        <w:spacing w:line="100" w:lineRule="atLeast"/>
        <w:ind w:left="567" w:hanging="567"/>
        <w:jc w:val="both"/>
        <w:rPr>
          <w:rFonts w:ascii="CG Omega" w:hAnsi="CG Omega"/>
          <w:b w:val="0"/>
          <w:sz w:val="22"/>
          <w:szCs w:val="22"/>
        </w:rPr>
      </w:pPr>
      <w:r w:rsidRPr="003664EB">
        <w:rPr>
          <w:rFonts w:ascii="CG Omega" w:hAnsi="CG Omega"/>
          <w:b w:val="0"/>
          <w:sz w:val="22"/>
          <w:szCs w:val="22"/>
        </w:rPr>
        <w:t xml:space="preserve">Zamawiający może zlecić ustawienie zegarów wg wskazanego czasu załączania/wyłączania poszczególnych obwodów oświetlenia. </w:t>
      </w:r>
    </w:p>
    <w:p w:rsidR="00D8617A" w:rsidRPr="003664EB" w:rsidRDefault="00D8617A" w:rsidP="003664EB">
      <w:pPr>
        <w:pStyle w:val="Akapitzlist"/>
        <w:numPr>
          <w:ilvl w:val="1"/>
          <w:numId w:val="56"/>
        </w:numPr>
        <w:spacing w:line="100" w:lineRule="atLeast"/>
        <w:ind w:left="567" w:hanging="567"/>
        <w:jc w:val="both"/>
        <w:rPr>
          <w:rFonts w:ascii="CG Omega" w:hAnsi="CG Omega"/>
          <w:b w:val="0"/>
          <w:sz w:val="22"/>
          <w:szCs w:val="22"/>
        </w:rPr>
      </w:pPr>
      <w:r w:rsidRPr="003664EB">
        <w:rPr>
          <w:rFonts w:ascii="CG Omega" w:hAnsi="CG Omega"/>
          <w:b w:val="0"/>
          <w:sz w:val="22"/>
          <w:szCs w:val="22"/>
        </w:rPr>
        <w:t xml:space="preserve">Wykonawca zobowiązany będzie do naprawy szkód wyrządzonych na rzecz osób trzecich związanych z realizacja zamówienia. </w:t>
      </w:r>
    </w:p>
    <w:p w:rsidR="00D8617A" w:rsidRPr="003664EB" w:rsidRDefault="00D8617A" w:rsidP="003664EB">
      <w:pPr>
        <w:pStyle w:val="Akapitzlist"/>
        <w:numPr>
          <w:ilvl w:val="1"/>
          <w:numId w:val="56"/>
        </w:numPr>
        <w:spacing w:line="100" w:lineRule="atLeast"/>
        <w:ind w:left="567" w:hanging="567"/>
        <w:jc w:val="both"/>
        <w:rPr>
          <w:rFonts w:ascii="CG Omega" w:hAnsi="CG Omega"/>
          <w:b w:val="0"/>
          <w:sz w:val="22"/>
          <w:szCs w:val="22"/>
        </w:rPr>
      </w:pPr>
      <w:r w:rsidRPr="003664EB">
        <w:rPr>
          <w:rFonts w:ascii="CG Omega" w:hAnsi="CG Omega"/>
          <w:b w:val="0"/>
          <w:sz w:val="22"/>
          <w:szCs w:val="22"/>
        </w:rPr>
        <w:t xml:space="preserve">Awarie urządzeń oświetlenia zgłaszane będą Wykonawcy przez  pracownika Urzędu Gminy  Wiązownica drogą e-mailową, telefonicznie lub faxem. </w:t>
      </w:r>
    </w:p>
    <w:p w:rsidR="00D8617A" w:rsidRPr="003664EB" w:rsidRDefault="00D8617A" w:rsidP="003664EB">
      <w:pPr>
        <w:pStyle w:val="Akapitzlist"/>
        <w:numPr>
          <w:ilvl w:val="1"/>
          <w:numId w:val="56"/>
        </w:numPr>
        <w:spacing w:line="100" w:lineRule="atLeast"/>
        <w:ind w:left="567" w:hanging="567"/>
        <w:jc w:val="both"/>
        <w:rPr>
          <w:rFonts w:ascii="CG Omega" w:hAnsi="CG Omega"/>
          <w:b w:val="0"/>
          <w:sz w:val="22"/>
          <w:szCs w:val="22"/>
        </w:rPr>
      </w:pPr>
      <w:r w:rsidRPr="003664EB">
        <w:rPr>
          <w:rFonts w:ascii="CG Omega" w:hAnsi="CG Omega"/>
          <w:b w:val="0"/>
          <w:sz w:val="22"/>
          <w:szCs w:val="22"/>
        </w:rPr>
        <w:t xml:space="preserve">Wykonawca zobowiązany jest do ich usunięcia w terminie niezwłocznym, nie później jak w  czasie zaoferowanym w ofercie od przyjęcia zgłoszenia lub w terminie uzgodnionym ze Zleceniodawcą. </w:t>
      </w:r>
    </w:p>
    <w:p w:rsidR="00D8617A" w:rsidRPr="003664EB" w:rsidRDefault="00D8617A" w:rsidP="003664EB">
      <w:pPr>
        <w:pStyle w:val="Akapitzlist"/>
        <w:numPr>
          <w:ilvl w:val="1"/>
          <w:numId w:val="56"/>
        </w:numPr>
        <w:spacing w:line="100" w:lineRule="atLeast"/>
        <w:ind w:left="567" w:hanging="567"/>
        <w:jc w:val="both"/>
        <w:rPr>
          <w:rFonts w:ascii="CG Omega" w:hAnsi="CG Omega"/>
          <w:b w:val="0"/>
          <w:sz w:val="22"/>
          <w:szCs w:val="22"/>
        </w:rPr>
      </w:pPr>
      <w:r w:rsidRPr="003664EB">
        <w:rPr>
          <w:rFonts w:ascii="CG Omega" w:hAnsi="CG Omega"/>
          <w:b w:val="0"/>
          <w:sz w:val="22"/>
          <w:szCs w:val="22"/>
          <w:lang w:eastAsia="pl-PL"/>
        </w:rPr>
        <w:t>Usunięcie w czasie maksymalnym zaoferowanym w ofercie od chwili otrzymania zgłoszenia, przypadki świecenia opraw z wyjątkiem sytuacji, gdy świecenie to uzgodnione jest z Zamawiającym, wraz ze zwrotnym potwierdzeniem usunięcia do Zamawiającego;</w:t>
      </w:r>
    </w:p>
    <w:p w:rsidR="00D8617A" w:rsidRPr="003664EB" w:rsidRDefault="00D8617A" w:rsidP="003664EB">
      <w:pPr>
        <w:pStyle w:val="Akapitzlist"/>
        <w:numPr>
          <w:ilvl w:val="1"/>
          <w:numId w:val="56"/>
        </w:numPr>
        <w:spacing w:line="100" w:lineRule="atLeast"/>
        <w:ind w:left="567" w:hanging="567"/>
        <w:jc w:val="both"/>
        <w:rPr>
          <w:rFonts w:ascii="CG Omega" w:hAnsi="CG Omega"/>
          <w:b w:val="0"/>
          <w:sz w:val="22"/>
          <w:szCs w:val="22"/>
        </w:rPr>
      </w:pPr>
      <w:r w:rsidRPr="003664EB">
        <w:rPr>
          <w:rFonts w:ascii="CG Omega" w:hAnsi="CG Omega"/>
          <w:b w:val="0"/>
          <w:sz w:val="22"/>
          <w:szCs w:val="22"/>
          <w:lang w:eastAsia="pl-PL"/>
        </w:rPr>
        <w:t>Wymiana lub naprawa w czasie zaoferowanym w ofercie, obudowy, konstrukcji, wyposażenia lub całej szafy oświetleniowej - w przypadku ich zniszczenia wskutek czynników losowych (np. w wypadku drogowym), wskutek wyeksploatowania, oraz wandalizmu;</w:t>
      </w:r>
    </w:p>
    <w:p w:rsidR="00D8617A" w:rsidRPr="003664EB" w:rsidRDefault="00D8617A" w:rsidP="003664EB">
      <w:pPr>
        <w:pStyle w:val="Akapitzlist"/>
        <w:numPr>
          <w:ilvl w:val="1"/>
          <w:numId w:val="56"/>
        </w:numPr>
        <w:spacing w:line="100" w:lineRule="atLeast"/>
        <w:ind w:left="567" w:hanging="567"/>
        <w:jc w:val="both"/>
        <w:rPr>
          <w:rFonts w:ascii="CG Omega" w:hAnsi="CG Omega"/>
          <w:b w:val="0"/>
          <w:sz w:val="22"/>
          <w:szCs w:val="22"/>
        </w:rPr>
      </w:pPr>
      <w:r w:rsidRPr="003664EB">
        <w:rPr>
          <w:rFonts w:ascii="CG Omega" w:hAnsi="CG Omega"/>
          <w:b w:val="0"/>
          <w:sz w:val="22"/>
          <w:szCs w:val="22"/>
          <w:lang w:eastAsia="pl-PL"/>
        </w:rPr>
        <w:t>Wymiana lub naprawa w czasie zaoferowanym w ofercie, kabla, przewodu linii napowietrznej, elementu linii  kablowej, napowietrznej (mufa, głowica, izolator, itp.), gdy uległ on uszkodzeniu wskutek czynników losowych (np. w wypadku drogowym), wskutek wyeksploatowania, oraz wandalizmu;</w:t>
      </w:r>
    </w:p>
    <w:p w:rsidR="00D8617A" w:rsidRPr="003664EB" w:rsidRDefault="00D8617A" w:rsidP="003664EB">
      <w:pPr>
        <w:pStyle w:val="Akapitzlist"/>
        <w:numPr>
          <w:ilvl w:val="1"/>
          <w:numId w:val="56"/>
        </w:numPr>
        <w:spacing w:line="100" w:lineRule="atLeast"/>
        <w:ind w:left="567" w:hanging="567"/>
        <w:jc w:val="both"/>
        <w:rPr>
          <w:rFonts w:ascii="CG Omega" w:hAnsi="CG Omega"/>
          <w:b w:val="0"/>
          <w:sz w:val="22"/>
          <w:szCs w:val="22"/>
        </w:rPr>
      </w:pPr>
      <w:r w:rsidRPr="003664EB">
        <w:rPr>
          <w:rFonts w:ascii="CG Omega" w:hAnsi="CG Omega"/>
          <w:b w:val="0"/>
          <w:sz w:val="22"/>
          <w:szCs w:val="22"/>
          <w:lang w:eastAsia="pl-PL"/>
        </w:rPr>
        <w:t>Wymiana lub naprawa w czasie zaoferowanym w ofercie , słupa oświetleniowego, wysięgnika oprawy w  przypadku, gdy uległ on uszkodzeniu wskutek czynników losowych (np. w wypadku drogowym), wskutek wyeksploatowania, oraz wandalizmu,</w:t>
      </w:r>
    </w:p>
    <w:p w:rsidR="00D8617A" w:rsidRPr="003664EB" w:rsidRDefault="00D8617A" w:rsidP="003664EB">
      <w:pPr>
        <w:pStyle w:val="Akapitzlist"/>
        <w:numPr>
          <w:ilvl w:val="1"/>
          <w:numId w:val="56"/>
        </w:numPr>
        <w:spacing w:line="100" w:lineRule="atLeast"/>
        <w:ind w:left="567" w:hanging="567"/>
        <w:jc w:val="both"/>
        <w:rPr>
          <w:rFonts w:ascii="CG Omega" w:hAnsi="CG Omega"/>
          <w:b w:val="0"/>
          <w:sz w:val="22"/>
          <w:szCs w:val="22"/>
        </w:rPr>
      </w:pPr>
      <w:r w:rsidRPr="003664EB">
        <w:rPr>
          <w:rFonts w:ascii="CG Omega" w:hAnsi="CG Omega"/>
          <w:b w:val="0"/>
          <w:sz w:val="22"/>
          <w:szCs w:val="22"/>
          <w:lang w:eastAsia="pl-PL"/>
        </w:rPr>
        <w:t>Wymiana lub naprawa w czasie zaoferowanym w ofercie, opraw oświetleniowych, tabliczek bezpiecznikowych, wymiana źródeł światła, gdy uległy one uszkodzeniu wskutek czynników losowych (np. w wypadku drogowym), wskutek wyeksploatowania, oraz wandalizmu.</w:t>
      </w:r>
    </w:p>
    <w:p w:rsidR="00D8617A" w:rsidRPr="003664EB" w:rsidRDefault="00D8617A" w:rsidP="003664EB">
      <w:pPr>
        <w:pStyle w:val="Akapitzlist"/>
        <w:numPr>
          <w:ilvl w:val="1"/>
          <w:numId w:val="56"/>
        </w:numPr>
        <w:spacing w:line="100" w:lineRule="atLeast"/>
        <w:ind w:left="567" w:hanging="567"/>
        <w:jc w:val="both"/>
        <w:rPr>
          <w:rFonts w:ascii="CG Omega" w:hAnsi="CG Omega"/>
          <w:b w:val="0"/>
          <w:sz w:val="22"/>
          <w:szCs w:val="22"/>
        </w:rPr>
      </w:pPr>
      <w:r w:rsidRPr="003664EB">
        <w:rPr>
          <w:rFonts w:ascii="CG Omega" w:hAnsi="CG Omega"/>
          <w:b w:val="0"/>
          <w:sz w:val="22"/>
          <w:szCs w:val="22"/>
          <w:lang w:eastAsia="pl-PL"/>
        </w:rPr>
        <w:t>Uzupełnienie w czasie zaoferowanym w ofercie - szafa oświetleniowa, słup, kable, przewody, oprawy oświetleniowe, źródła światła, skradzionych elementów urządzeń lub całych urządzeń;</w:t>
      </w:r>
    </w:p>
    <w:p w:rsidR="00D8617A" w:rsidRPr="003664EB" w:rsidRDefault="00D8617A" w:rsidP="003664EB">
      <w:pPr>
        <w:pStyle w:val="Akapitzlist"/>
        <w:numPr>
          <w:ilvl w:val="1"/>
          <w:numId w:val="56"/>
        </w:numPr>
        <w:spacing w:line="100" w:lineRule="atLeast"/>
        <w:ind w:left="567" w:hanging="567"/>
        <w:jc w:val="both"/>
        <w:rPr>
          <w:rFonts w:ascii="CG Omega" w:hAnsi="CG Omega"/>
          <w:b w:val="0"/>
          <w:sz w:val="22"/>
          <w:szCs w:val="22"/>
        </w:rPr>
      </w:pPr>
      <w:r w:rsidRPr="003664EB">
        <w:rPr>
          <w:rFonts w:ascii="CG Omega" w:hAnsi="CG Omega"/>
          <w:b w:val="0"/>
          <w:sz w:val="22"/>
          <w:szCs w:val="22"/>
          <w:lang w:eastAsia="pl-PL"/>
        </w:rPr>
        <w:t xml:space="preserve">Likwidacji zagrożeń dla osób postronnych, wynikłych z losowych (wypadek drogowy,   wichura, akty wandalizmu, itp.) uszkodzeń urządzeń oświetleniowych (np. złamany, pochylony lub rozbity słup, złamany wysięgnik, zwisający klosz lub cała oprawa, opadnięcie przewodów linii napowietrznej, otwarta lub rozbita szafa oświetleniowa, otwarta wnęka bezpiecznikowa, itp.) w czasie maksymalnie 12 godzin od chwili </w:t>
      </w:r>
      <w:r w:rsidRPr="003664EB">
        <w:rPr>
          <w:rFonts w:ascii="CG Omega" w:hAnsi="CG Omega"/>
          <w:b w:val="0"/>
          <w:sz w:val="22"/>
          <w:szCs w:val="22"/>
          <w:lang w:eastAsia="pl-PL"/>
        </w:rPr>
        <w:lastRenderedPageBreak/>
        <w:t>otrzymania zgłoszenia o takim zagrożeniu, wraz ze zwrotnym potwierdzeniem ich usunięcia do Zamawiającego,</w:t>
      </w:r>
    </w:p>
    <w:p w:rsidR="00D8617A" w:rsidRPr="003664EB" w:rsidRDefault="00D8617A" w:rsidP="003664EB">
      <w:pPr>
        <w:pStyle w:val="Akapitzlist"/>
        <w:numPr>
          <w:ilvl w:val="1"/>
          <w:numId w:val="56"/>
        </w:numPr>
        <w:spacing w:line="100" w:lineRule="atLeast"/>
        <w:ind w:left="567" w:hanging="567"/>
        <w:jc w:val="both"/>
        <w:rPr>
          <w:rFonts w:ascii="CG Omega" w:hAnsi="CG Omega"/>
          <w:b w:val="0"/>
          <w:sz w:val="22"/>
          <w:szCs w:val="22"/>
        </w:rPr>
      </w:pPr>
      <w:r w:rsidRPr="003664EB">
        <w:rPr>
          <w:rFonts w:ascii="CG Omega" w:hAnsi="CG Omega"/>
          <w:b w:val="0"/>
          <w:sz w:val="22"/>
          <w:szCs w:val="22"/>
        </w:rPr>
        <w:t xml:space="preserve">Wykonawca powinien uzyskać prawo wstępu do stacji </w:t>
      </w:r>
      <w:proofErr w:type="spellStart"/>
      <w:r w:rsidRPr="003664EB">
        <w:rPr>
          <w:rFonts w:ascii="CG Omega" w:hAnsi="CG Omega"/>
          <w:b w:val="0"/>
          <w:sz w:val="22"/>
          <w:szCs w:val="22"/>
        </w:rPr>
        <w:t>trafo</w:t>
      </w:r>
      <w:proofErr w:type="spellEnd"/>
      <w:r w:rsidRPr="003664EB">
        <w:rPr>
          <w:rFonts w:ascii="CG Omega" w:hAnsi="CG Omega"/>
          <w:b w:val="0"/>
          <w:sz w:val="22"/>
          <w:szCs w:val="22"/>
        </w:rPr>
        <w:t xml:space="preserve">, na słupy energetyczne będące własnością zakładu energetycznego w celu wykonania niezbędnych prac będących przedmiotem zamówienia zgodnie z obowiązującymi przepisami. </w:t>
      </w:r>
    </w:p>
    <w:p w:rsidR="00D8617A" w:rsidRPr="003664EB" w:rsidRDefault="00D8617A" w:rsidP="003664EB">
      <w:pPr>
        <w:pStyle w:val="Akapitzlist"/>
        <w:numPr>
          <w:ilvl w:val="1"/>
          <w:numId w:val="56"/>
        </w:numPr>
        <w:spacing w:line="100" w:lineRule="atLeast"/>
        <w:ind w:left="567" w:hanging="567"/>
        <w:jc w:val="both"/>
        <w:rPr>
          <w:rFonts w:ascii="CG Omega" w:hAnsi="CG Omega"/>
          <w:b w:val="0"/>
          <w:sz w:val="22"/>
          <w:szCs w:val="22"/>
        </w:rPr>
      </w:pPr>
      <w:r w:rsidRPr="003664EB">
        <w:rPr>
          <w:rFonts w:ascii="CG Omega" w:hAnsi="CG Omega"/>
          <w:b w:val="0"/>
          <w:sz w:val="22"/>
          <w:szCs w:val="22"/>
        </w:rPr>
        <w:t xml:space="preserve">Przedmiot zamówienia Wykonawca będzie realizował zgodnie z obowiązującymi w tym zakresie przepisami, a szczególnie ustawą z dnia 10 kwietnia 1997r. Prawo energetyczne (tj. Dz. U. z 2012r., poz. 1059 z </w:t>
      </w:r>
      <w:proofErr w:type="spellStart"/>
      <w:r w:rsidRPr="003664EB">
        <w:rPr>
          <w:rFonts w:ascii="CG Omega" w:hAnsi="CG Omega"/>
          <w:b w:val="0"/>
          <w:sz w:val="22"/>
          <w:szCs w:val="22"/>
        </w:rPr>
        <w:t>późn</w:t>
      </w:r>
      <w:proofErr w:type="spellEnd"/>
      <w:r w:rsidRPr="003664EB">
        <w:rPr>
          <w:rFonts w:ascii="CG Omega" w:hAnsi="CG Omega"/>
          <w:b w:val="0"/>
          <w:sz w:val="22"/>
          <w:szCs w:val="22"/>
        </w:rPr>
        <w:t>. zm.).</w:t>
      </w:r>
    </w:p>
    <w:p w:rsidR="00D8617A" w:rsidRPr="003664EB" w:rsidRDefault="00D8617A" w:rsidP="003664EB">
      <w:pPr>
        <w:pStyle w:val="Akapitzlist"/>
        <w:numPr>
          <w:ilvl w:val="1"/>
          <w:numId w:val="56"/>
        </w:numPr>
        <w:spacing w:line="100" w:lineRule="atLeast"/>
        <w:ind w:left="567" w:hanging="567"/>
        <w:jc w:val="both"/>
        <w:rPr>
          <w:rFonts w:ascii="CG Omega" w:hAnsi="CG Omega"/>
          <w:b w:val="0"/>
          <w:sz w:val="22"/>
          <w:szCs w:val="22"/>
        </w:rPr>
      </w:pPr>
      <w:r w:rsidRPr="003664EB">
        <w:rPr>
          <w:rFonts w:ascii="CG Omega" w:hAnsi="CG Omega"/>
          <w:b w:val="0"/>
          <w:sz w:val="22"/>
          <w:szCs w:val="22"/>
        </w:rPr>
        <w:t xml:space="preserve">Zakres usług konserwacji i obsługi  punktów oświetleniowych  nie są objęte nieprzewidziane  zdarzenia losowe, np. gwałtowne wichury, oblodzenie linii, powodujące uszkodzenia całych linii, obwodów oświetlenia. </w:t>
      </w:r>
    </w:p>
    <w:p w:rsidR="003664EB" w:rsidRPr="003664EB" w:rsidRDefault="00D8617A" w:rsidP="003664EB">
      <w:pPr>
        <w:pStyle w:val="Akapitzlist"/>
        <w:numPr>
          <w:ilvl w:val="1"/>
          <w:numId w:val="56"/>
        </w:numPr>
        <w:spacing w:line="100" w:lineRule="atLeast"/>
        <w:ind w:left="567" w:hanging="567"/>
        <w:jc w:val="both"/>
        <w:rPr>
          <w:rFonts w:ascii="CG Omega" w:hAnsi="CG Omega"/>
          <w:b w:val="0"/>
          <w:sz w:val="22"/>
          <w:szCs w:val="22"/>
        </w:rPr>
      </w:pPr>
      <w:r w:rsidRPr="003664EB">
        <w:rPr>
          <w:rFonts w:ascii="CG Omega" w:hAnsi="CG Omega"/>
          <w:b w:val="0"/>
          <w:sz w:val="22"/>
          <w:szCs w:val="22"/>
        </w:rPr>
        <w:t>Wykonawca ma obowiązek pozostawania w całodobowej gotowości do podjęcia działań związanych z zabezpieczeniem mienia, bezpiecznego użytkowania lub bezpieczeństwa mieszkańców.</w:t>
      </w:r>
    </w:p>
    <w:p w:rsidR="003664EB" w:rsidRPr="003664EB" w:rsidRDefault="00D8617A" w:rsidP="003664EB">
      <w:pPr>
        <w:pStyle w:val="Akapitzlist"/>
        <w:numPr>
          <w:ilvl w:val="1"/>
          <w:numId w:val="56"/>
        </w:numPr>
        <w:spacing w:line="100" w:lineRule="atLeast"/>
        <w:ind w:left="567" w:hanging="567"/>
        <w:jc w:val="both"/>
        <w:rPr>
          <w:rFonts w:ascii="CG Omega" w:hAnsi="CG Omega"/>
          <w:b w:val="0"/>
          <w:sz w:val="22"/>
          <w:szCs w:val="22"/>
        </w:rPr>
      </w:pPr>
      <w:r w:rsidRPr="003664EB">
        <w:rPr>
          <w:rFonts w:ascii="CG Omega" w:hAnsi="CG Omega"/>
          <w:b w:val="0"/>
          <w:sz w:val="22"/>
          <w:szCs w:val="22"/>
        </w:rPr>
        <w:t>Wykonawca zobowiązany jest do posiadania stałej umowy na utylizację zużytych źródeł światła z firmą posiadającą uprawnienia do prowadzenia takiej działalności oraz zezwolenie   na gromadzenie i transport materiałów niebezpiecznych.</w:t>
      </w:r>
    </w:p>
    <w:p w:rsidR="00D8617A" w:rsidRPr="003664EB" w:rsidRDefault="00D8617A" w:rsidP="00ED54E2">
      <w:pPr>
        <w:pStyle w:val="Akapitzlist"/>
        <w:numPr>
          <w:ilvl w:val="1"/>
          <w:numId w:val="56"/>
        </w:numPr>
        <w:ind w:left="567" w:hanging="567"/>
        <w:jc w:val="both"/>
        <w:rPr>
          <w:rFonts w:ascii="CG Omega" w:hAnsi="CG Omega"/>
          <w:b w:val="0"/>
          <w:sz w:val="22"/>
          <w:szCs w:val="22"/>
        </w:rPr>
      </w:pPr>
      <w:r w:rsidRPr="003664EB">
        <w:rPr>
          <w:rFonts w:ascii="CG Omega" w:hAnsi="CG Omega"/>
          <w:b w:val="0"/>
          <w:sz w:val="22"/>
          <w:szCs w:val="22"/>
        </w:rPr>
        <w:t>Zamawiający informuje, że posiada zawartą umowę dzierżawy urządzeń oświetlenia drogowego  Zawartą z PGE Dystrybucja S.A. Oddział Zamość,  oraz instrukcję eksploatacji oświetlenia ulicznego, określającą warunki i zasady prac związanych z bieżącą konserwacją urządzeń  oświetlenia ulicznego.</w:t>
      </w:r>
    </w:p>
    <w:p w:rsidR="003664EB" w:rsidRPr="003664EB" w:rsidRDefault="003664EB" w:rsidP="00ED54E2">
      <w:pPr>
        <w:spacing w:line="240" w:lineRule="auto"/>
        <w:jc w:val="both"/>
        <w:rPr>
          <w:sz w:val="22"/>
          <w:szCs w:val="22"/>
        </w:rPr>
      </w:pPr>
    </w:p>
    <w:p w:rsidR="00F87A38" w:rsidRPr="00CB7ACB" w:rsidRDefault="003664EB" w:rsidP="00ED54E2">
      <w:pPr>
        <w:spacing w:line="240" w:lineRule="auto"/>
        <w:ind w:left="567" w:hanging="567"/>
        <w:jc w:val="both"/>
        <w:rPr>
          <w:b/>
          <w:color w:val="000000"/>
          <w:sz w:val="22"/>
          <w:szCs w:val="22"/>
        </w:rPr>
      </w:pPr>
      <w:r>
        <w:rPr>
          <w:color w:val="000000"/>
          <w:sz w:val="22"/>
          <w:szCs w:val="22"/>
        </w:rPr>
        <w:t>2.21</w:t>
      </w:r>
      <w:r w:rsidR="009542A4">
        <w:rPr>
          <w:color w:val="000000"/>
          <w:sz w:val="22"/>
          <w:szCs w:val="22"/>
        </w:rPr>
        <w:tab/>
      </w:r>
      <w:r w:rsidR="00F87A38" w:rsidRPr="00CB7ACB">
        <w:rPr>
          <w:rFonts w:cs="Tahoma"/>
          <w:b/>
          <w:sz w:val="22"/>
          <w:szCs w:val="22"/>
        </w:rPr>
        <w:t xml:space="preserve">Zamawiający wymaga, aby stosownie do przepisu art. 29 ust. </w:t>
      </w:r>
      <w:r w:rsidR="0077471E">
        <w:rPr>
          <w:rFonts w:cs="Tahoma"/>
          <w:b/>
          <w:sz w:val="22"/>
          <w:szCs w:val="22"/>
        </w:rPr>
        <w:t xml:space="preserve">3a ustawy </w:t>
      </w:r>
      <w:proofErr w:type="spellStart"/>
      <w:r w:rsidR="0077471E">
        <w:rPr>
          <w:rFonts w:cs="Tahoma"/>
          <w:b/>
          <w:sz w:val="22"/>
          <w:szCs w:val="22"/>
        </w:rPr>
        <w:t>Pzp</w:t>
      </w:r>
      <w:proofErr w:type="spellEnd"/>
      <w:r w:rsidR="0077471E">
        <w:rPr>
          <w:rFonts w:cs="Tahoma"/>
          <w:b/>
          <w:sz w:val="22"/>
          <w:szCs w:val="22"/>
        </w:rPr>
        <w:t>. W</w:t>
      </w:r>
      <w:r w:rsidR="00826FBF" w:rsidRPr="00CB7ACB">
        <w:rPr>
          <w:rFonts w:cs="Tahoma"/>
          <w:b/>
          <w:sz w:val="22"/>
          <w:szCs w:val="22"/>
        </w:rPr>
        <w:t xml:space="preserve">ykonawca lub </w:t>
      </w:r>
      <w:r w:rsidR="00F87A38" w:rsidRPr="00CB7ACB">
        <w:rPr>
          <w:rFonts w:cs="Tahoma"/>
          <w:b/>
          <w:sz w:val="22"/>
          <w:szCs w:val="22"/>
        </w:rPr>
        <w:t>podwykonawca</w:t>
      </w:r>
      <w:r w:rsidR="00F87A38" w:rsidRPr="00CB7ACB">
        <w:rPr>
          <w:b/>
          <w:sz w:val="22"/>
          <w:szCs w:val="22"/>
        </w:rPr>
        <w:t xml:space="preserve"> zatrudnił na umowę o pracę osoby wykonujące czynności związane z realizacją zamówienia, w sposób określony w art. 22  § 1 ustawy – Kodeks pracy.</w:t>
      </w:r>
    </w:p>
    <w:p w:rsidR="00426D11" w:rsidRDefault="00F87A38" w:rsidP="00667575">
      <w:pPr>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1339E" w:rsidRPr="00667575" w:rsidRDefault="003664EB" w:rsidP="00853FAB">
      <w:pPr>
        <w:tabs>
          <w:tab w:val="left" w:pos="284"/>
          <w:tab w:val="left" w:pos="3119"/>
        </w:tabs>
        <w:suppressAutoHyphens/>
        <w:autoSpaceDN w:val="0"/>
        <w:spacing w:line="240" w:lineRule="auto"/>
        <w:ind w:left="567" w:hanging="567"/>
        <w:jc w:val="both"/>
        <w:rPr>
          <w:sz w:val="22"/>
          <w:szCs w:val="22"/>
        </w:rPr>
      </w:pPr>
      <w:r>
        <w:rPr>
          <w:sz w:val="22"/>
          <w:szCs w:val="22"/>
        </w:rPr>
        <w:t>2.22</w:t>
      </w:r>
      <w:r w:rsidR="009542A4" w:rsidRPr="00667575">
        <w:rPr>
          <w:sz w:val="22"/>
          <w:szCs w:val="22"/>
        </w:rPr>
        <w:tab/>
      </w:r>
      <w:r w:rsidR="00F87A38" w:rsidRPr="00667575">
        <w:rPr>
          <w:sz w:val="22"/>
          <w:szCs w:val="22"/>
        </w:rPr>
        <w:t>Zamawiający wymaga, aby wykonawca lub podwykonawca zatrudni</w:t>
      </w:r>
      <w:r w:rsidR="004054E9" w:rsidRPr="00667575">
        <w:rPr>
          <w:sz w:val="22"/>
          <w:szCs w:val="22"/>
        </w:rPr>
        <w:t xml:space="preserve">ł na </w:t>
      </w:r>
      <w:r w:rsidR="00667575" w:rsidRPr="00667575">
        <w:rPr>
          <w:sz w:val="22"/>
          <w:szCs w:val="22"/>
        </w:rPr>
        <w:t xml:space="preserve">umowę o pracę </w:t>
      </w:r>
      <w:r w:rsidR="004054E9" w:rsidRPr="00667575">
        <w:rPr>
          <w:sz w:val="22"/>
          <w:szCs w:val="22"/>
        </w:rPr>
        <w:t>oso</w:t>
      </w:r>
      <w:r w:rsidR="00F87A38" w:rsidRPr="00667575">
        <w:rPr>
          <w:sz w:val="22"/>
          <w:szCs w:val="22"/>
        </w:rPr>
        <w:t>b</w:t>
      </w:r>
      <w:r w:rsidR="004054E9" w:rsidRPr="00667575">
        <w:rPr>
          <w:sz w:val="22"/>
          <w:szCs w:val="22"/>
        </w:rPr>
        <w:t>y</w:t>
      </w:r>
      <w:r w:rsidR="00F87A38" w:rsidRPr="00667575">
        <w:rPr>
          <w:sz w:val="22"/>
          <w:szCs w:val="22"/>
        </w:rPr>
        <w:t>, którym powierzone zostaną czynności z</w:t>
      </w:r>
      <w:r w:rsidR="004054E9" w:rsidRPr="00667575">
        <w:rPr>
          <w:sz w:val="22"/>
          <w:szCs w:val="22"/>
        </w:rPr>
        <w:t>wiązane</w:t>
      </w:r>
      <w:r w:rsidR="00215964" w:rsidRPr="00667575">
        <w:rPr>
          <w:sz w:val="22"/>
          <w:szCs w:val="22"/>
        </w:rPr>
        <w:t xml:space="preserve"> z realizacją zamówienia – tj. roboty ziemne,  kładzenie kabli, montaż słupów i opraw oświetleniowych</w:t>
      </w:r>
      <w:r w:rsidR="004054E9" w:rsidRPr="00667575">
        <w:rPr>
          <w:sz w:val="22"/>
          <w:szCs w:val="22"/>
        </w:rPr>
        <w:t xml:space="preserve">.   </w:t>
      </w:r>
    </w:p>
    <w:p w:rsidR="002E2EE6" w:rsidRPr="00667575" w:rsidRDefault="003664EB" w:rsidP="009C1690">
      <w:pPr>
        <w:tabs>
          <w:tab w:val="left" w:pos="0"/>
          <w:tab w:val="left" w:pos="3119"/>
        </w:tabs>
        <w:suppressAutoHyphens/>
        <w:autoSpaceDN w:val="0"/>
        <w:spacing w:line="240" w:lineRule="auto"/>
        <w:ind w:left="567" w:hanging="567"/>
        <w:jc w:val="both"/>
        <w:rPr>
          <w:sz w:val="22"/>
          <w:szCs w:val="22"/>
        </w:rPr>
      </w:pPr>
      <w:r>
        <w:rPr>
          <w:sz w:val="22"/>
          <w:szCs w:val="22"/>
        </w:rPr>
        <w:t>2.23</w:t>
      </w:r>
      <w:r w:rsidR="00853FAB" w:rsidRPr="00667575">
        <w:rPr>
          <w:sz w:val="22"/>
          <w:szCs w:val="22"/>
        </w:rPr>
        <w:t xml:space="preserve"> </w:t>
      </w:r>
      <w:r w:rsidR="009C1690" w:rsidRPr="00667575">
        <w:rPr>
          <w:sz w:val="22"/>
          <w:szCs w:val="22"/>
        </w:rPr>
        <w:t xml:space="preserve"> </w:t>
      </w:r>
      <w:r w:rsidR="00F87A38" w:rsidRPr="00667575">
        <w:rPr>
          <w:sz w:val="22"/>
          <w:szCs w:val="22"/>
        </w:rPr>
        <w:t>W trakcie realizacji zamówienia zamawiający uprawniony jest do wykonywan</w:t>
      </w:r>
      <w:r w:rsidR="0077471E">
        <w:rPr>
          <w:sz w:val="22"/>
          <w:szCs w:val="22"/>
        </w:rPr>
        <w:t>ia czynności kontrolnych wobec W</w:t>
      </w:r>
      <w:r w:rsidR="00F87A38" w:rsidRPr="00667575">
        <w:rPr>
          <w:sz w:val="22"/>
          <w:szCs w:val="22"/>
        </w:rPr>
        <w:t>ykonawcy odnośnie spełniania przez wykonawcę lub podwykonawcę wymogu zatrudnienia na podstawie umowy o pracę osób wykonujących wskazane w punkcie 2.</w:t>
      </w:r>
      <w:r w:rsidR="002E2EE6" w:rsidRPr="00667575">
        <w:rPr>
          <w:sz w:val="22"/>
          <w:szCs w:val="22"/>
        </w:rPr>
        <w:t>1</w:t>
      </w:r>
      <w:r w:rsidR="00BF5F57">
        <w:rPr>
          <w:sz w:val="22"/>
          <w:szCs w:val="22"/>
        </w:rPr>
        <w:t>8</w:t>
      </w:r>
      <w:r w:rsidR="00F87A38" w:rsidRPr="00667575">
        <w:rPr>
          <w:sz w:val="22"/>
          <w:szCs w:val="22"/>
        </w:rPr>
        <w:t xml:space="preserve">. Zamawiający uprawniony jest w szczególności do: </w:t>
      </w:r>
    </w:p>
    <w:p w:rsidR="003664EB" w:rsidRPr="003664EB" w:rsidRDefault="00F87A38" w:rsidP="003664EB">
      <w:pPr>
        <w:pStyle w:val="Akapitzlist"/>
        <w:numPr>
          <w:ilvl w:val="2"/>
          <w:numId w:val="57"/>
        </w:numPr>
        <w:ind w:left="1418" w:hanging="851"/>
        <w:jc w:val="both"/>
        <w:rPr>
          <w:rFonts w:ascii="CG Omega" w:hAnsi="CG Omega" w:cstheme="minorBidi"/>
          <w:b w:val="0"/>
          <w:sz w:val="22"/>
          <w:szCs w:val="22"/>
        </w:rPr>
      </w:pPr>
      <w:r w:rsidRPr="003664EB">
        <w:rPr>
          <w:rFonts w:ascii="CG Omega" w:hAnsi="CG Omega" w:cs="Arial"/>
          <w:b w:val="0"/>
          <w:sz w:val="22"/>
          <w:szCs w:val="22"/>
        </w:rPr>
        <w:t>żądania oświadczeń i dokumentów w zakresie potwierdzenia spełniania ww.</w:t>
      </w:r>
      <w:r w:rsidR="003664EB" w:rsidRPr="003664EB">
        <w:rPr>
          <w:rFonts w:ascii="CG Omega" w:hAnsi="CG Omega" w:cs="Arial"/>
          <w:b w:val="0"/>
          <w:sz w:val="22"/>
          <w:szCs w:val="22"/>
        </w:rPr>
        <w:t xml:space="preserve"> </w:t>
      </w:r>
      <w:r w:rsidRPr="003664EB">
        <w:rPr>
          <w:rFonts w:ascii="CG Omega" w:hAnsi="CG Omega" w:cs="Arial"/>
          <w:b w:val="0"/>
          <w:sz w:val="22"/>
          <w:szCs w:val="22"/>
        </w:rPr>
        <w:t>wymogów i dokonywania ich oceny,</w:t>
      </w:r>
    </w:p>
    <w:p w:rsidR="002E2EE6" w:rsidRPr="003664EB" w:rsidRDefault="00F87A38" w:rsidP="003664EB">
      <w:pPr>
        <w:pStyle w:val="Akapitzlist"/>
        <w:numPr>
          <w:ilvl w:val="2"/>
          <w:numId w:val="57"/>
        </w:numPr>
        <w:ind w:left="1418" w:hanging="851"/>
        <w:jc w:val="both"/>
        <w:rPr>
          <w:rFonts w:ascii="CG Omega" w:hAnsi="CG Omega" w:cstheme="minorBidi"/>
          <w:b w:val="0"/>
          <w:sz w:val="22"/>
          <w:szCs w:val="22"/>
        </w:rPr>
      </w:pPr>
      <w:r w:rsidRPr="003664EB">
        <w:rPr>
          <w:rFonts w:ascii="CG Omega" w:eastAsiaTheme="minorHAnsi" w:hAnsi="CG Omega"/>
          <w:b w:val="0"/>
          <w:sz w:val="22"/>
          <w:szCs w:val="22"/>
        </w:rPr>
        <w:t xml:space="preserve">żądania wyjaśnień w przypadku wątpliwości w zakresie potwierdzenia spełniania </w:t>
      </w:r>
      <w:r w:rsidR="002E2EE6" w:rsidRPr="003664EB">
        <w:rPr>
          <w:rFonts w:ascii="CG Omega" w:eastAsiaTheme="minorHAnsi" w:hAnsi="CG Omega"/>
          <w:b w:val="0"/>
          <w:sz w:val="22"/>
          <w:szCs w:val="22"/>
        </w:rPr>
        <w:t xml:space="preserve">  </w:t>
      </w:r>
    </w:p>
    <w:p w:rsidR="003664EB" w:rsidRDefault="00F87A38" w:rsidP="003664EB">
      <w:pPr>
        <w:pStyle w:val="Akapitzlist"/>
        <w:suppressAutoHyphens w:val="0"/>
        <w:ind w:left="1286" w:firstLine="130"/>
        <w:jc w:val="both"/>
        <w:rPr>
          <w:rFonts w:ascii="CG Omega" w:eastAsiaTheme="minorHAnsi" w:hAnsi="CG Omega" w:cstheme="minorBidi"/>
          <w:b w:val="0"/>
          <w:sz w:val="22"/>
          <w:szCs w:val="22"/>
          <w:lang w:eastAsia="en-US"/>
        </w:rPr>
      </w:pPr>
      <w:r w:rsidRPr="00667575">
        <w:rPr>
          <w:rFonts w:ascii="CG Omega" w:eastAsiaTheme="minorHAnsi" w:hAnsi="CG Omega" w:cstheme="minorBidi"/>
          <w:b w:val="0"/>
          <w:sz w:val="22"/>
          <w:szCs w:val="22"/>
          <w:lang w:eastAsia="en-US"/>
        </w:rPr>
        <w:t>w</w:t>
      </w:r>
      <w:r w:rsidR="005B3F02" w:rsidRPr="00667575">
        <w:rPr>
          <w:rFonts w:ascii="CG Omega" w:eastAsiaTheme="minorHAnsi" w:hAnsi="CG Omega" w:cstheme="minorBidi"/>
          <w:b w:val="0"/>
          <w:sz w:val="22"/>
          <w:szCs w:val="22"/>
          <w:lang w:eastAsia="en-US"/>
        </w:rPr>
        <w:t>/</w:t>
      </w:r>
      <w:r w:rsidRPr="00667575">
        <w:rPr>
          <w:rFonts w:ascii="CG Omega" w:eastAsiaTheme="minorHAnsi" w:hAnsi="CG Omega" w:cstheme="minorBidi"/>
          <w:b w:val="0"/>
          <w:sz w:val="22"/>
          <w:szCs w:val="22"/>
          <w:lang w:eastAsia="en-US"/>
        </w:rPr>
        <w:t>w. wymogów,</w:t>
      </w:r>
    </w:p>
    <w:p w:rsidR="00F87A38" w:rsidRPr="003664EB" w:rsidRDefault="00F87A38" w:rsidP="003664EB">
      <w:pPr>
        <w:pStyle w:val="Akapitzlist"/>
        <w:numPr>
          <w:ilvl w:val="2"/>
          <w:numId w:val="57"/>
        </w:numPr>
        <w:ind w:hanging="153"/>
        <w:jc w:val="both"/>
        <w:rPr>
          <w:rFonts w:ascii="CG Omega" w:eastAsiaTheme="minorHAnsi" w:hAnsi="CG Omega" w:cstheme="minorBidi"/>
          <w:b w:val="0"/>
          <w:sz w:val="22"/>
          <w:szCs w:val="22"/>
          <w:lang w:eastAsia="en-US"/>
        </w:rPr>
      </w:pPr>
      <w:r w:rsidRPr="003664EB">
        <w:rPr>
          <w:rFonts w:ascii="CG Omega" w:hAnsi="CG Omega"/>
          <w:b w:val="0"/>
          <w:sz w:val="22"/>
          <w:szCs w:val="22"/>
        </w:rPr>
        <w:t>przeprowadzania kontroli na miejscu wykonywania świadczenia.</w:t>
      </w:r>
    </w:p>
    <w:p w:rsidR="000F2C37" w:rsidRPr="003664EB" w:rsidRDefault="003664EB" w:rsidP="003664EB">
      <w:pPr>
        <w:widowControl w:val="0"/>
        <w:autoSpaceDE w:val="0"/>
        <w:autoSpaceDN w:val="0"/>
        <w:adjustRightInd w:val="0"/>
        <w:ind w:left="567" w:right="11" w:hanging="567"/>
        <w:jc w:val="both"/>
        <w:rPr>
          <w:spacing w:val="1"/>
          <w:sz w:val="22"/>
          <w:szCs w:val="22"/>
        </w:rPr>
      </w:pPr>
      <w:r>
        <w:rPr>
          <w:sz w:val="22"/>
          <w:szCs w:val="22"/>
        </w:rPr>
        <w:t xml:space="preserve">2.24 </w:t>
      </w:r>
      <w:r w:rsidR="00666ECA" w:rsidRPr="003664EB">
        <w:rPr>
          <w:sz w:val="22"/>
          <w:szCs w:val="22"/>
        </w:rPr>
        <w:t>N</w:t>
      </w:r>
      <w:r w:rsidR="005B3F02" w:rsidRPr="003664EB">
        <w:rPr>
          <w:sz w:val="22"/>
          <w:szCs w:val="22"/>
        </w:rPr>
        <w:t xml:space="preserve">a </w:t>
      </w:r>
      <w:r w:rsidR="00666ECA" w:rsidRPr="003664EB">
        <w:rPr>
          <w:sz w:val="22"/>
          <w:szCs w:val="22"/>
        </w:rPr>
        <w:t>pot</w:t>
      </w:r>
      <w:r w:rsidR="0077471E" w:rsidRPr="003664EB">
        <w:rPr>
          <w:sz w:val="22"/>
          <w:szCs w:val="22"/>
        </w:rPr>
        <w:t>wierdzenie faktu zatrudnienia, W</w:t>
      </w:r>
      <w:r w:rsidR="00666ECA" w:rsidRPr="003664EB">
        <w:rPr>
          <w:sz w:val="22"/>
          <w:szCs w:val="22"/>
        </w:rPr>
        <w:t>ykonawca zobowiązany jest przedstawić Zamawiającemu w  terminie 7 dni od daty podpisania umowy</w:t>
      </w:r>
      <w:r w:rsidR="0077471E" w:rsidRPr="003664EB">
        <w:rPr>
          <w:sz w:val="22"/>
          <w:szCs w:val="22"/>
        </w:rPr>
        <w:t>, oświadczenie zawierające</w:t>
      </w:r>
      <w:r w:rsidR="00666ECA" w:rsidRPr="003664EB">
        <w:rPr>
          <w:sz w:val="22"/>
          <w:szCs w:val="22"/>
        </w:rPr>
        <w:t xml:space="preserve"> wykaz osób zatrudnionych na podstawie umowy o pracę </w:t>
      </w:r>
      <w:r w:rsidR="00667575" w:rsidRPr="003664EB">
        <w:rPr>
          <w:sz w:val="22"/>
          <w:szCs w:val="22"/>
        </w:rPr>
        <w:t xml:space="preserve">(wykaz osób </w:t>
      </w:r>
      <w:r w:rsidR="00666ECA" w:rsidRPr="003664EB">
        <w:rPr>
          <w:sz w:val="22"/>
          <w:szCs w:val="22"/>
        </w:rPr>
        <w:t>wraz z kserokopią zawartych umów</w:t>
      </w:r>
      <w:r w:rsidR="00667575" w:rsidRPr="003664EB">
        <w:rPr>
          <w:sz w:val="22"/>
          <w:szCs w:val="22"/>
        </w:rPr>
        <w:t xml:space="preserve"> (w formie zanonimizowane) </w:t>
      </w:r>
      <w:r w:rsidR="00666ECA" w:rsidRPr="003664EB">
        <w:rPr>
          <w:sz w:val="22"/>
          <w:szCs w:val="22"/>
        </w:rPr>
        <w:t xml:space="preserve"> – do wglądu, lub wydruk z ZUS o liczbie pracowników zatrudnionych przez wykonawcę, oraz zakres wykonywanych przez nich czynności.  W przypadku zaistnienia okoliczności skutkujących zmianą wskazanych w wykazie osób, wykonawca jest zobowiązany do zastąpienia  tych osób, innymi osobami na warunkach  jak powyżej.</w:t>
      </w:r>
    </w:p>
    <w:p w:rsidR="00050ECF" w:rsidRDefault="00ED54E2" w:rsidP="00050ECF">
      <w:pPr>
        <w:jc w:val="both"/>
        <w:rPr>
          <w:rFonts w:cs="Tahoma"/>
          <w:b/>
          <w:sz w:val="22"/>
          <w:szCs w:val="22"/>
        </w:rPr>
      </w:pPr>
      <w:r>
        <w:rPr>
          <w:rFonts w:cs="Tahoma"/>
          <w:b/>
          <w:sz w:val="22"/>
          <w:szCs w:val="22"/>
        </w:rPr>
        <w:t xml:space="preserve">     </w:t>
      </w:r>
      <w:r w:rsidR="00050ECF" w:rsidRPr="004D479E">
        <w:rPr>
          <w:rFonts w:cs="Tahoma"/>
          <w:b/>
          <w:sz w:val="22"/>
          <w:szCs w:val="22"/>
        </w:rPr>
        <w:t>Oznaczenie przedmiotu zamówienia według Wspólnego Słownika Zamówień ( CPV)</w:t>
      </w:r>
    </w:p>
    <w:p w:rsidR="003664EB" w:rsidRPr="00121673" w:rsidRDefault="00050ECF" w:rsidP="003664EB">
      <w:pPr>
        <w:jc w:val="both"/>
        <w:rPr>
          <w:sz w:val="22"/>
          <w:szCs w:val="22"/>
        </w:rPr>
      </w:pPr>
      <w:r>
        <w:rPr>
          <w:rFonts w:cs="Tahoma"/>
          <w:b/>
          <w:sz w:val="22"/>
          <w:szCs w:val="22"/>
        </w:rPr>
        <w:t xml:space="preserve">     </w:t>
      </w:r>
      <w:r w:rsidR="003664EB" w:rsidRPr="00121673">
        <w:rPr>
          <w:sz w:val="22"/>
          <w:szCs w:val="22"/>
        </w:rPr>
        <w:t>50232100-1    Usługi w zakresie konserwacji oświetlenia ulicznego</w:t>
      </w:r>
    </w:p>
    <w:p w:rsidR="003664EB" w:rsidRPr="00121673" w:rsidRDefault="003664EB" w:rsidP="003664EB">
      <w:pPr>
        <w:jc w:val="both"/>
        <w:rPr>
          <w:sz w:val="22"/>
          <w:szCs w:val="22"/>
        </w:rPr>
      </w:pPr>
      <w:r>
        <w:rPr>
          <w:sz w:val="22"/>
          <w:szCs w:val="22"/>
        </w:rPr>
        <w:t xml:space="preserve">     </w:t>
      </w:r>
      <w:r w:rsidRPr="00121673">
        <w:rPr>
          <w:sz w:val="22"/>
          <w:szCs w:val="22"/>
        </w:rPr>
        <w:t>50232110-4    Obsługa instalacji oświetlenia ulicznego.</w:t>
      </w:r>
    </w:p>
    <w:p w:rsidR="009C1690" w:rsidRPr="00EA79E7" w:rsidRDefault="009C1690" w:rsidP="003664EB">
      <w:pPr>
        <w:jc w:val="both"/>
        <w:rPr>
          <w:rFonts w:cs="Tahoma"/>
          <w:b/>
          <w:sz w:val="22"/>
          <w:szCs w:val="22"/>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0" w:name="_Toc473569707"/>
      <w:bookmarkStart w:id="1" w:name="_Toc477947259"/>
      <w:r w:rsidRPr="00EA79E7">
        <w:rPr>
          <w:rFonts w:eastAsia="Times New Roman" w:cs="Times New Roman"/>
          <w:b/>
          <w:smallCaps/>
          <w:spacing w:val="1"/>
          <w:sz w:val="24"/>
          <w:szCs w:val="24"/>
          <w:lang w:eastAsia="ar-SA"/>
        </w:rPr>
        <w:lastRenderedPageBreak/>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0"/>
    <w:bookmarkEnd w:id="1"/>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realizacji zamówienia: Gmina Wiązownica.</w:t>
      </w:r>
    </w:p>
    <w:p w:rsidR="00AC7B7B" w:rsidRPr="00AC7B7B" w:rsidRDefault="00050ECF"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trike/>
          <w:color w:val="FF0000"/>
          <w:spacing w:val="1"/>
          <w:sz w:val="22"/>
          <w:szCs w:val="22"/>
          <w:lang w:eastAsia="ar-SA"/>
        </w:rPr>
      </w:pPr>
      <w:r>
        <w:rPr>
          <w:rFonts w:cs="Tahoma"/>
          <w:sz w:val="22"/>
          <w:szCs w:val="22"/>
        </w:rPr>
        <w:t xml:space="preserve">Przedmiot zamówienia zostanie zrealizowany w całości w </w:t>
      </w:r>
      <w:r w:rsidRPr="00500AB9">
        <w:rPr>
          <w:rFonts w:cs="Tahoma"/>
          <w:sz w:val="22"/>
          <w:szCs w:val="22"/>
        </w:rPr>
        <w:t xml:space="preserve"> termin</w:t>
      </w:r>
      <w:r>
        <w:rPr>
          <w:rFonts w:cs="Tahoma"/>
          <w:sz w:val="22"/>
          <w:szCs w:val="22"/>
        </w:rPr>
        <w:t xml:space="preserve">ie </w:t>
      </w:r>
      <w:r w:rsidRPr="00C96460">
        <w:rPr>
          <w:rFonts w:cs="Tahoma"/>
          <w:sz w:val="22"/>
          <w:szCs w:val="22"/>
        </w:rPr>
        <w:t>–</w:t>
      </w:r>
      <w:r w:rsidR="0077471E">
        <w:rPr>
          <w:rFonts w:cs="Tahoma"/>
          <w:sz w:val="22"/>
          <w:szCs w:val="22"/>
        </w:rPr>
        <w:t xml:space="preserve"> od dnia </w:t>
      </w:r>
      <w:r w:rsidR="0077471E" w:rsidRPr="00821540">
        <w:rPr>
          <w:rFonts w:cs="Tahoma"/>
          <w:b/>
          <w:sz w:val="22"/>
          <w:szCs w:val="22"/>
        </w:rPr>
        <w:t>01.01.2018r</w:t>
      </w:r>
      <w:r w:rsidR="0077471E">
        <w:rPr>
          <w:rFonts w:cs="Tahoma"/>
          <w:sz w:val="22"/>
          <w:szCs w:val="22"/>
        </w:rPr>
        <w:t xml:space="preserve">. </w:t>
      </w:r>
      <w:r>
        <w:rPr>
          <w:rFonts w:cs="Tahoma"/>
          <w:sz w:val="22"/>
          <w:szCs w:val="22"/>
        </w:rPr>
        <w:t xml:space="preserve">  </w:t>
      </w:r>
      <w:r w:rsidRPr="00821540">
        <w:rPr>
          <w:bCs/>
          <w:sz w:val="22"/>
          <w:szCs w:val="22"/>
        </w:rPr>
        <w:t>do dnia</w:t>
      </w:r>
      <w:r w:rsidR="00821540">
        <w:rPr>
          <w:b/>
          <w:bCs/>
          <w:sz w:val="22"/>
          <w:szCs w:val="22"/>
        </w:rPr>
        <w:t xml:space="preserve"> 31 grudnia 2019</w:t>
      </w:r>
      <w:r>
        <w:rPr>
          <w:b/>
          <w:bCs/>
          <w:sz w:val="22"/>
          <w:szCs w:val="22"/>
        </w:rPr>
        <w:t xml:space="preserve"> r</w:t>
      </w:r>
      <w:r w:rsidR="00A64EA0" w:rsidRPr="00104BF2">
        <w:rPr>
          <w:rFonts w:cs="Tahoma"/>
          <w:sz w:val="22"/>
          <w:szCs w:val="22"/>
        </w:rPr>
        <w:t>.</w:t>
      </w:r>
    </w:p>
    <w:p w:rsidR="00A64EA0" w:rsidRDefault="00A64EA0" w:rsidP="00FC32E7">
      <w:pPr>
        <w:spacing w:line="240" w:lineRule="auto"/>
        <w:jc w:val="center"/>
        <w:rPr>
          <w:rFonts w:cs="Tahoma"/>
          <w:sz w:val="22"/>
          <w:szCs w:val="22"/>
        </w:rPr>
      </w:pPr>
      <w:bookmarkStart w:id="2" w:name="_Toc473569708"/>
      <w:bookmarkStart w:id="3"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4" w:name="_Toc473569709"/>
      <w:bookmarkEnd w:id="2"/>
      <w:r w:rsidRPr="00EA79E7">
        <w:rPr>
          <w:b/>
          <w:smallCaps/>
          <w:sz w:val="24"/>
          <w:szCs w:val="24"/>
          <w:lang w:eastAsia="ar-SA"/>
        </w:rPr>
        <w:br/>
        <w:t>Warunki udziału w postępowaniu</w:t>
      </w:r>
      <w:bookmarkEnd w:id="3"/>
      <w:bookmarkEnd w:id="4"/>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B24749"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b/>
          <w:spacing w:val="1"/>
          <w:sz w:val="22"/>
          <w:szCs w:val="22"/>
          <w:lang w:eastAsia="ar-SA"/>
        </w:rPr>
      </w:pPr>
      <w:r w:rsidRPr="00B24749">
        <w:rPr>
          <w:rFonts w:eastAsia="Times New Roman" w:cs="Times New Roman"/>
          <w:b/>
          <w:spacing w:val="1"/>
          <w:sz w:val="22"/>
          <w:szCs w:val="22"/>
          <w:lang w:eastAsia="ar-SA"/>
        </w:rPr>
        <w:t>spełniają warunki udziału w postępowaniu dotyczące:</w:t>
      </w:r>
    </w:p>
    <w:p w:rsidR="004A6B64" w:rsidRPr="00B24749"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B24749">
        <w:rPr>
          <w:rFonts w:eastAsia="Times New Roman" w:cs="Times New Roman"/>
          <w:b/>
          <w:spacing w:val="1"/>
          <w:sz w:val="22"/>
          <w:szCs w:val="22"/>
          <w:lang w:eastAsia="ar-SA"/>
        </w:rPr>
        <w:t xml:space="preserve">4.1.3.1  </w:t>
      </w:r>
      <w:r w:rsidRPr="00B24749">
        <w:rPr>
          <w:b/>
          <w:snapToGrid w:val="0"/>
          <w:sz w:val="22"/>
          <w:szCs w:val="22"/>
          <w:lang w:eastAsia="ar-SA"/>
        </w:rPr>
        <w:t>Kompetencji lub uprawnień do prowadzenia określonej działalności zawodowej, o ile wynika to z odrębnych przepisów.</w:t>
      </w:r>
    </w:p>
    <w:p w:rsidR="00F76670" w:rsidRPr="00821540" w:rsidRDefault="001D52F8" w:rsidP="00821540">
      <w:pPr>
        <w:widowControl w:val="0"/>
        <w:autoSpaceDE w:val="0"/>
        <w:autoSpaceDN w:val="0"/>
        <w:adjustRightInd w:val="0"/>
        <w:spacing w:line="240" w:lineRule="auto"/>
        <w:ind w:left="2124" w:right="11" w:hanging="990"/>
        <w:contextualSpacing/>
        <w:jc w:val="both"/>
        <w:rPr>
          <w:snapToGrid w:val="0"/>
          <w:sz w:val="22"/>
          <w:szCs w:val="22"/>
          <w:lang w:eastAsia="ar-SA"/>
        </w:rPr>
      </w:pPr>
      <w:r>
        <w:rPr>
          <w:snapToGrid w:val="0"/>
          <w:sz w:val="22"/>
          <w:szCs w:val="22"/>
          <w:lang w:eastAsia="ar-SA"/>
        </w:rPr>
        <w:t xml:space="preserve">                </w:t>
      </w:r>
      <w:r w:rsidR="00821540">
        <w:rPr>
          <w:snapToGrid w:val="0"/>
          <w:sz w:val="22"/>
          <w:szCs w:val="22"/>
          <w:lang w:eastAsia="ar-SA"/>
        </w:rPr>
        <w:t>Zamawiający nie stawia szczegółowego warunku w tym zakresie.</w:t>
      </w:r>
    </w:p>
    <w:p w:rsidR="00A4269B" w:rsidRPr="00A4269B" w:rsidRDefault="00A4269B" w:rsidP="00A4269B">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A4269B">
        <w:rPr>
          <w:spacing w:val="1"/>
          <w:sz w:val="22"/>
          <w:szCs w:val="22"/>
          <w:lang w:eastAsia="ar-SA"/>
        </w:rPr>
        <w:t>Ocena spełniania warunku zostanie dokonana na podstawie w</w:t>
      </w:r>
      <w:r w:rsidR="00821540">
        <w:rPr>
          <w:spacing w:val="1"/>
          <w:sz w:val="22"/>
          <w:szCs w:val="22"/>
          <w:lang w:eastAsia="ar-SA"/>
        </w:rPr>
        <w:t>stępnego oświadczenia wykonawcy.</w:t>
      </w:r>
    </w:p>
    <w:p w:rsidR="004A6B64" w:rsidRPr="00B24749" w:rsidRDefault="004A6B64" w:rsidP="00570DC6">
      <w:pPr>
        <w:pStyle w:val="Akapitzlist"/>
        <w:widowControl w:val="0"/>
        <w:numPr>
          <w:ilvl w:val="3"/>
          <w:numId w:val="34"/>
        </w:numPr>
        <w:autoSpaceDE w:val="0"/>
        <w:autoSpaceDN w:val="0"/>
        <w:adjustRightInd w:val="0"/>
        <w:ind w:right="12"/>
        <w:jc w:val="both"/>
        <w:rPr>
          <w:rFonts w:ascii="CG Omega" w:hAnsi="CG Omega"/>
          <w:sz w:val="22"/>
          <w:szCs w:val="22"/>
        </w:rPr>
      </w:pPr>
      <w:r w:rsidRPr="00B24749">
        <w:rPr>
          <w:rFonts w:ascii="CG Omega" w:hAnsi="CG Omega"/>
          <w:sz w:val="22"/>
          <w:szCs w:val="22"/>
        </w:rPr>
        <w:tab/>
        <w:t>Sytuacji ekonomicznej lub finansowej.</w:t>
      </w:r>
    </w:p>
    <w:p w:rsidR="001D52F8" w:rsidRDefault="001D52F8" w:rsidP="001D52F8">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1D52F8" w:rsidRPr="00DA3073" w:rsidRDefault="001D52F8" w:rsidP="001D52F8">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4A6B64" w:rsidRPr="00B24749" w:rsidRDefault="004A6B64" w:rsidP="00B24749">
      <w:pPr>
        <w:pStyle w:val="Akapitzlist"/>
        <w:widowControl w:val="0"/>
        <w:numPr>
          <w:ilvl w:val="3"/>
          <w:numId w:val="34"/>
        </w:numPr>
        <w:autoSpaceDE w:val="0"/>
        <w:autoSpaceDN w:val="0"/>
        <w:adjustRightInd w:val="0"/>
        <w:ind w:left="2127" w:right="11" w:hanging="993"/>
        <w:jc w:val="both"/>
        <w:rPr>
          <w:rFonts w:ascii="CG Omega" w:hAnsi="CG Omega"/>
          <w:spacing w:val="1"/>
          <w:sz w:val="22"/>
          <w:szCs w:val="22"/>
        </w:rPr>
      </w:pPr>
      <w:r w:rsidRPr="00B24749">
        <w:rPr>
          <w:rFonts w:ascii="CG Omega" w:hAnsi="CG Omega"/>
          <w:spacing w:val="1"/>
          <w:sz w:val="22"/>
          <w:szCs w:val="22"/>
        </w:rPr>
        <w:t>Zdolności technicznej lub zawodowej</w:t>
      </w:r>
      <w:r w:rsidR="00EA79E7" w:rsidRPr="00B24749">
        <w:rPr>
          <w:rFonts w:ascii="CG Omega" w:hAnsi="CG Omega"/>
          <w:spacing w:val="1"/>
          <w:sz w:val="22"/>
          <w:szCs w:val="22"/>
        </w:rPr>
        <w:t xml:space="preserve"> (wiedza i doświadczenie)</w:t>
      </w:r>
    </w:p>
    <w:p w:rsidR="00821540" w:rsidRPr="00821540" w:rsidRDefault="00821540" w:rsidP="00821540">
      <w:pPr>
        <w:tabs>
          <w:tab w:val="left" w:pos="720"/>
        </w:tabs>
        <w:spacing w:line="240" w:lineRule="auto"/>
        <w:ind w:left="2127" w:hanging="283"/>
        <w:jc w:val="both"/>
        <w:rPr>
          <w:rFonts w:cs="Tahoma"/>
          <w:sz w:val="22"/>
          <w:szCs w:val="22"/>
        </w:rPr>
      </w:pPr>
      <w:r>
        <w:rPr>
          <w:rFonts w:cs="Tahoma"/>
          <w:sz w:val="22"/>
          <w:szCs w:val="22"/>
        </w:rPr>
        <w:t xml:space="preserve">     </w:t>
      </w:r>
      <w:r w:rsidRPr="00821540">
        <w:rPr>
          <w:rFonts w:cs="Tahoma"/>
          <w:sz w:val="22"/>
          <w:szCs w:val="22"/>
        </w:rPr>
        <w:t>Warunek zostanie uznany za  spełniony jeżeli wykonawca  dysponuje lub będzie dysponował   osobami zdolnymi do wykonania  zamó</w:t>
      </w:r>
      <w:r>
        <w:rPr>
          <w:rFonts w:cs="Tahoma"/>
          <w:sz w:val="22"/>
          <w:szCs w:val="22"/>
        </w:rPr>
        <w:t xml:space="preserve">wienia,  lub przedłoży pisemne </w:t>
      </w:r>
      <w:r w:rsidRPr="00821540">
        <w:rPr>
          <w:rFonts w:cs="Tahoma"/>
          <w:sz w:val="22"/>
          <w:szCs w:val="22"/>
        </w:rPr>
        <w:t>zobowiązanie innych podmiotów do udostępnienia tych osób, w szczególności:</w:t>
      </w:r>
    </w:p>
    <w:p w:rsidR="00821540" w:rsidRPr="00D115E4" w:rsidRDefault="00821540" w:rsidP="00D115E4">
      <w:pPr>
        <w:pStyle w:val="Akapitzlist"/>
        <w:numPr>
          <w:ilvl w:val="0"/>
          <w:numId w:val="59"/>
        </w:numPr>
        <w:tabs>
          <w:tab w:val="left" w:pos="720"/>
        </w:tabs>
        <w:jc w:val="both"/>
        <w:rPr>
          <w:rFonts w:ascii="CG Omega" w:hAnsi="CG Omega" w:cs="Tahoma"/>
          <w:b w:val="0"/>
          <w:sz w:val="22"/>
          <w:szCs w:val="22"/>
        </w:rPr>
      </w:pPr>
      <w:r w:rsidRPr="00D115E4">
        <w:rPr>
          <w:rFonts w:ascii="CG Omega" w:hAnsi="CG Omega" w:cs="Tahoma"/>
          <w:b w:val="0"/>
          <w:sz w:val="22"/>
          <w:szCs w:val="22"/>
        </w:rPr>
        <w:t>co najmniej 1 osobą - operatorem podnośnika koszowego z</w:t>
      </w:r>
      <w:r w:rsidR="00AC4D4F" w:rsidRPr="00D115E4">
        <w:rPr>
          <w:rFonts w:ascii="CG Omega" w:hAnsi="CG Omega" w:cs="Tahoma"/>
          <w:b w:val="0"/>
          <w:sz w:val="22"/>
          <w:szCs w:val="22"/>
        </w:rPr>
        <w:t> </w:t>
      </w:r>
      <w:r w:rsidRPr="00D115E4">
        <w:rPr>
          <w:rFonts w:ascii="CG Omega" w:hAnsi="CG Omega" w:cs="Tahoma"/>
          <w:b w:val="0"/>
          <w:sz w:val="22"/>
          <w:szCs w:val="22"/>
        </w:rPr>
        <w:t>uprawnieniami UDT,</w:t>
      </w:r>
    </w:p>
    <w:p w:rsidR="00D115E4" w:rsidRPr="00D115E4" w:rsidRDefault="00D115E4" w:rsidP="00D115E4">
      <w:pPr>
        <w:pStyle w:val="Akapitzlist"/>
        <w:numPr>
          <w:ilvl w:val="0"/>
          <w:numId w:val="59"/>
        </w:numPr>
        <w:tabs>
          <w:tab w:val="left" w:pos="720"/>
        </w:tabs>
        <w:jc w:val="both"/>
        <w:rPr>
          <w:rFonts w:ascii="CG Omega" w:hAnsi="CG Omega" w:cs="Tahoma"/>
          <w:b w:val="0"/>
          <w:sz w:val="22"/>
          <w:szCs w:val="22"/>
        </w:rPr>
      </w:pPr>
      <w:r w:rsidRPr="00D115E4">
        <w:rPr>
          <w:rFonts w:ascii="CG Omega" w:hAnsi="CG Omega" w:cs="Tahoma"/>
          <w:b w:val="0"/>
          <w:sz w:val="22"/>
          <w:szCs w:val="22"/>
        </w:rPr>
        <w:t>co najmniej 1 podnośnikiem hydraulicznym z koszem na podwoziu samochodowym</w:t>
      </w:r>
      <w:r>
        <w:rPr>
          <w:rFonts w:ascii="CG Omega" w:hAnsi="CG Omega" w:cs="Tahoma"/>
          <w:b w:val="0"/>
          <w:sz w:val="22"/>
          <w:szCs w:val="22"/>
        </w:rPr>
        <w:t xml:space="preserve"> o wysięgu min</w:t>
      </w:r>
      <w:r w:rsidR="00C1422A">
        <w:rPr>
          <w:rFonts w:ascii="CG Omega" w:hAnsi="CG Omega" w:cs="Tahoma"/>
          <w:b w:val="0"/>
          <w:sz w:val="22"/>
          <w:szCs w:val="22"/>
        </w:rPr>
        <w:t>.</w:t>
      </w:r>
      <w:r>
        <w:rPr>
          <w:rFonts w:ascii="CG Omega" w:hAnsi="CG Omega" w:cs="Tahoma"/>
          <w:b w:val="0"/>
          <w:sz w:val="22"/>
          <w:szCs w:val="22"/>
        </w:rPr>
        <w:t xml:space="preserve"> 6 m.</w:t>
      </w:r>
    </w:p>
    <w:p w:rsidR="00821540" w:rsidRPr="00821540" w:rsidRDefault="00821540" w:rsidP="00AC4D4F">
      <w:pPr>
        <w:tabs>
          <w:tab w:val="left" w:pos="720"/>
        </w:tabs>
        <w:spacing w:line="240" w:lineRule="auto"/>
        <w:ind w:left="2127" w:hanging="567"/>
        <w:jc w:val="both"/>
        <w:rPr>
          <w:rFonts w:cs="Tahoma"/>
          <w:sz w:val="22"/>
          <w:szCs w:val="22"/>
        </w:rPr>
      </w:pPr>
      <w:r w:rsidRPr="00821540">
        <w:rPr>
          <w:rFonts w:cs="Tahoma"/>
          <w:sz w:val="22"/>
          <w:szCs w:val="22"/>
        </w:rPr>
        <w:t xml:space="preserve"> </w:t>
      </w:r>
      <w:r w:rsidR="00D115E4">
        <w:rPr>
          <w:rFonts w:cs="Tahoma"/>
          <w:sz w:val="22"/>
          <w:szCs w:val="22"/>
        </w:rPr>
        <w:t>c</w:t>
      </w:r>
      <w:r w:rsidRPr="00821540">
        <w:rPr>
          <w:rFonts w:cs="Tahoma"/>
          <w:sz w:val="22"/>
          <w:szCs w:val="22"/>
        </w:rPr>
        <w:t xml:space="preserve">) </w:t>
      </w:r>
      <w:r w:rsidRPr="00821540">
        <w:rPr>
          <w:rFonts w:cs="Tahoma"/>
          <w:sz w:val="22"/>
          <w:szCs w:val="22"/>
        </w:rPr>
        <w:tab/>
        <w:t xml:space="preserve">co najmniej  1 osobą - kierownikiem robót - posiadającym świadectwo kwalifikacyjne uprawniające do zajmowania się eksploatacją urządzeń, instalacji i sieci na stanowisku eksploatacji E do 1 </w:t>
      </w:r>
      <w:proofErr w:type="spellStart"/>
      <w:r w:rsidRPr="00821540">
        <w:rPr>
          <w:rFonts w:cs="Tahoma"/>
          <w:sz w:val="22"/>
          <w:szCs w:val="22"/>
        </w:rPr>
        <w:t>kV</w:t>
      </w:r>
      <w:proofErr w:type="spellEnd"/>
      <w:r w:rsidRPr="00821540">
        <w:rPr>
          <w:rFonts w:cs="Tahoma"/>
          <w:sz w:val="22"/>
          <w:szCs w:val="22"/>
        </w:rPr>
        <w:t xml:space="preserve"> wystawione przez uprawniony organ,</w:t>
      </w:r>
    </w:p>
    <w:p w:rsidR="00821540" w:rsidRPr="00821540" w:rsidRDefault="00D115E4" w:rsidP="00AC4D4F">
      <w:pPr>
        <w:tabs>
          <w:tab w:val="left" w:pos="720"/>
        </w:tabs>
        <w:spacing w:line="240" w:lineRule="auto"/>
        <w:ind w:left="2127" w:hanging="567"/>
        <w:jc w:val="both"/>
        <w:rPr>
          <w:rFonts w:cs="Tahoma"/>
          <w:sz w:val="22"/>
          <w:szCs w:val="22"/>
        </w:rPr>
      </w:pPr>
      <w:r>
        <w:rPr>
          <w:rFonts w:cs="Tahoma"/>
          <w:sz w:val="22"/>
          <w:szCs w:val="22"/>
        </w:rPr>
        <w:t>d</w:t>
      </w:r>
      <w:r w:rsidR="00AC4D4F">
        <w:rPr>
          <w:rFonts w:cs="Tahoma"/>
          <w:sz w:val="22"/>
          <w:szCs w:val="22"/>
        </w:rPr>
        <w:t xml:space="preserve">)     </w:t>
      </w:r>
      <w:r w:rsidR="00AC4D4F">
        <w:rPr>
          <w:rFonts w:cs="Tahoma"/>
          <w:sz w:val="22"/>
          <w:szCs w:val="22"/>
        </w:rPr>
        <w:tab/>
      </w:r>
      <w:r w:rsidR="00821540" w:rsidRPr="00821540">
        <w:rPr>
          <w:rFonts w:cs="Tahoma"/>
          <w:sz w:val="22"/>
          <w:szCs w:val="22"/>
        </w:rPr>
        <w:t xml:space="preserve">co najmniej 1 osobą posiadającą uprawnienia do PPN (pracy pod napięciem) do 1kV na liniach napowietrznych </w:t>
      </w:r>
      <w:proofErr w:type="spellStart"/>
      <w:r w:rsidR="00821540" w:rsidRPr="00821540">
        <w:rPr>
          <w:rFonts w:cs="Tahoma"/>
          <w:sz w:val="22"/>
          <w:szCs w:val="22"/>
        </w:rPr>
        <w:t>nn</w:t>
      </w:r>
      <w:proofErr w:type="spellEnd"/>
      <w:r w:rsidR="00821540" w:rsidRPr="00821540">
        <w:rPr>
          <w:rFonts w:cs="Tahoma"/>
          <w:sz w:val="22"/>
          <w:szCs w:val="22"/>
        </w:rPr>
        <w:t xml:space="preserve"> 0,4 </w:t>
      </w:r>
      <w:proofErr w:type="spellStart"/>
      <w:r w:rsidR="00821540" w:rsidRPr="00821540">
        <w:rPr>
          <w:rFonts w:cs="Tahoma"/>
          <w:sz w:val="22"/>
          <w:szCs w:val="22"/>
        </w:rPr>
        <w:t>kV</w:t>
      </w:r>
      <w:proofErr w:type="spellEnd"/>
      <w:r w:rsidR="00821540" w:rsidRPr="00821540">
        <w:rPr>
          <w:rFonts w:cs="Tahoma"/>
          <w:sz w:val="22"/>
          <w:szCs w:val="22"/>
        </w:rPr>
        <w:t>.</w:t>
      </w:r>
    </w:p>
    <w:p w:rsidR="00DB1912" w:rsidRPr="00821540" w:rsidRDefault="00DB1912" w:rsidP="00D115E4">
      <w:pPr>
        <w:tabs>
          <w:tab w:val="left" w:pos="720"/>
        </w:tabs>
        <w:spacing w:line="240" w:lineRule="auto"/>
        <w:jc w:val="both"/>
        <w:rPr>
          <w:rFonts w:eastAsia="ArialMT"/>
          <w:b/>
          <w:sz w:val="22"/>
          <w:szCs w:val="22"/>
        </w:rPr>
      </w:pPr>
    </w:p>
    <w:p w:rsidR="00803039" w:rsidRDefault="00DE5999" w:rsidP="00AC4D4F">
      <w:pPr>
        <w:widowControl w:val="0"/>
        <w:suppressAutoHyphens/>
        <w:autoSpaceDE w:val="0"/>
        <w:autoSpaceDN w:val="0"/>
        <w:adjustRightInd w:val="0"/>
        <w:spacing w:line="240" w:lineRule="auto"/>
        <w:ind w:left="1560"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lastRenderedPageBreak/>
        <w:t>Z treści zobowiązania podmiotu trzeciego  powinno wynikać między innymi:</w:t>
      </w:r>
    </w:p>
    <w:p w:rsidR="006B21DD" w:rsidRPr="00DA3073" w:rsidRDefault="006B21DD" w:rsidP="00570DC6">
      <w:pPr>
        <w:widowControl w:val="0"/>
        <w:numPr>
          <w:ilvl w:val="0"/>
          <w:numId w:val="33"/>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nie potwierdzają spełnienia przez wykonawcę warunków udziału w postępowaniu lub zachodzą wobec tych podmiotów podstawy wykluczenia, zamawiający żąda</w:t>
      </w:r>
      <w:r w:rsidR="00AC4D4F">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 xml:space="preserve">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w:t>
      </w:r>
      <w:r w:rsidR="00AC4D4F">
        <w:rPr>
          <w:rFonts w:eastAsia="Times New Roman" w:cs="Times New Roman"/>
          <w:spacing w:val="1"/>
          <w:sz w:val="22"/>
          <w:szCs w:val="22"/>
          <w:lang w:eastAsia="ar-SA"/>
        </w:rPr>
        <w:t> </w:t>
      </w:r>
      <w:r w:rsidRPr="00DA3073">
        <w:rPr>
          <w:rFonts w:eastAsia="Times New Roman" w:cs="Times New Roman"/>
          <w:spacing w:val="1"/>
          <w:sz w:val="22"/>
          <w:szCs w:val="22"/>
          <w:lang w:eastAsia="ar-SA"/>
        </w:rPr>
        <w:t xml:space="preserve">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 xml:space="preserve">przy ocenie warunków o których mowa w niniejszym rozdziale, Zamawiający będzie brał pod uwagę </w:t>
      </w:r>
      <w:r w:rsidR="00C04ED4" w:rsidRPr="00DA3073">
        <w:rPr>
          <w:rFonts w:eastAsia="Times New Roman" w:cs="Times New Roman"/>
          <w:spacing w:val="1"/>
          <w:sz w:val="22"/>
          <w:szCs w:val="22"/>
          <w:lang w:eastAsia="ar-SA"/>
        </w:rPr>
        <w:lastRenderedPageBreak/>
        <w:t>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DA3073"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Oferta wykonawców </w:t>
      </w:r>
      <w:r w:rsidRPr="00DA3073">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5" w:name="_Toc473569712"/>
      <w:bookmarkStart w:id="6"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7" w:name="_Toc473569713"/>
      <w:bookmarkEnd w:id="5"/>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6"/>
      <w:bookmarkEnd w:id="7"/>
    </w:p>
    <w:p w:rsidR="003E37B5" w:rsidRPr="00743B90" w:rsidRDefault="003E37B5" w:rsidP="000361C4">
      <w:pPr>
        <w:spacing w:line="240" w:lineRule="auto"/>
        <w:jc w:val="center"/>
        <w:rPr>
          <w:b/>
          <w:smallCaps/>
          <w:sz w:val="24"/>
          <w:szCs w:val="24"/>
          <w:lang w:eastAsia="ar-SA"/>
        </w:rPr>
      </w:pPr>
    </w:p>
    <w:p w:rsidR="000361C4" w:rsidRPr="00573413" w:rsidRDefault="0077471E" w:rsidP="00573413">
      <w:pPr>
        <w:pStyle w:val="Akapitzlist"/>
        <w:ind w:left="0"/>
        <w:contextualSpacing w:val="0"/>
        <w:jc w:val="both"/>
        <w:rPr>
          <w:rFonts w:ascii="CG Omega" w:hAnsi="CG Omega"/>
          <w:b w:val="0"/>
          <w:sz w:val="22"/>
          <w:szCs w:val="22"/>
        </w:rPr>
      </w:pPr>
      <w:r>
        <w:rPr>
          <w:rFonts w:ascii="CG Omega" w:hAnsi="CG Omega"/>
          <w:b w:val="0"/>
          <w:sz w:val="22"/>
          <w:szCs w:val="22"/>
        </w:rPr>
        <w:t>Zamawiający wezwie W</w:t>
      </w:r>
      <w:r w:rsidR="003E37B5" w:rsidRPr="00DA3073">
        <w:rPr>
          <w:rFonts w:ascii="CG Omega" w:hAnsi="CG Omega"/>
          <w:b w:val="0"/>
          <w:sz w:val="22"/>
          <w:szCs w:val="22"/>
        </w:rPr>
        <w:t>ykonawcę, którego oferta została najwyżej oceniona, do złożenia w</w:t>
      </w:r>
      <w:r w:rsidR="00573413">
        <w:rPr>
          <w:rFonts w:ascii="CG Omega" w:hAnsi="CG Omega"/>
          <w:b w:val="0"/>
          <w:sz w:val="22"/>
          <w:szCs w:val="22"/>
        </w:rPr>
        <w:t> </w:t>
      </w:r>
      <w:r w:rsidR="003E37B5" w:rsidRPr="00DA3073">
        <w:rPr>
          <w:rFonts w:ascii="CG Omega" w:hAnsi="CG Omega"/>
          <w:b w:val="0"/>
          <w:sz w:val="22"/>
          <w:szCs w:val="22"/>
        </w:rPr>
        <w:t xml:space="preserve"> terminie 5 dni aktualnych na dzień złożenia oświadczeń lub dokumentów potwierdzających okoliczności, o któ</w:t>
      </w:r>
      <w:r w:rsidR="00573413">
        <w:rPr>
          <w:rFonts w:ascii="CG Omega" w:hAnsi="CG Omega"/>
          <w:b w:val="0"/>
          <w:sz w:val="22"/>
          <w:szCs w:val="22"/>
        </w:rPr>
        <w:t xml:space="preserve">rych mowa w art. 25 ust. 1 </w:t>
      </w:r>
      <w:proofErr w:type="spellStart"/>
      <w:r w:rsidR="00573413">
        <w:rPr>
          <w:rFonts w:ascii="CG Omega" w:hAnsi="CG Omega"/>
          <w:b w:val="0"/>
          <w:sz w:val="22"/>
          <w:szCs w:val="22"/>
        </w:rPr>
        <w:t>Pzp</w:t>
      </w:r>
      <w:proofErr w:type="spellEnd"/>
      <w:r w:rsidR="00573413">
        <w:rPr>
          <w:rFonts w:ascii="CG Omega" w:hAnsi="CG Omega"/>
          <w:b w:val="0"/>
          <w:sz w:val="22"/>
          <w:szCs w:val="22"/>
        </w:rPr>
        <w:t>:</w:t>
      </w:r>
    </w:p>
    <w:p w:rsidR="00F643A7" w:rsidRPr="00DA3073" w:rsidRDefault="00F643A7" w:rsidP="00573413">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wykazania braku podstaw do wykluczenia Wykonawcy z postępowania o</w:t>
      </w:r>
      <w:r w:rsidR="00573413">
        <w:rPr>
          <w:rFonts w:eastAsia="Times New Roman" w:cs="Times New Roman"/>
          <w:sz w:val="22"/>
          <w:szCs w:val="22"/>
          <w:lang w:eastAsia="ar-SA"/>
        </w:rPr>
        <w:t> </w:t>
      </w:r>
      <w:r w:rsidRPr="00DA3073">
        <w:rPr>
          <w:rFonts w:eastAsia="Times New Roman" w:cs="Times New Roman"/>
          <w:sz w:val="22"/>
          <w:szCs w:val="22"/>
          <w:lang w:eastAsia="ar-SA"/>
        </w:rPr>
        <w:t>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903D59">
        <w:rPr>
          <w:rFonts w:eastAsia="Times New Roman" w:cs="Times New Roman"/>
          <w:b/>
          <w:sz w:val="22"/>
          <w:szCs w:val="22"/>
          <w:lang w:eastAsia="ar-SA"/>
        </w:rPr>
        <w:t>z</w:t>
      </w:r>
      <w:r w:rsidR="00F643A7" w:rsidRPr="00903D59">
        <w:rPr>
          <w:rFonts w:eastAsia="Times New Roman" w:cs="Times New Roman"/>
          <w:b/>
          <w:sz w:val="22"/>
          <w:szCs w:val="22"/>
          <w:lang w:eastAsia="ar-SA"/>
        </w:rPr>
        <w:t>aświadczenie właściwego Naczelnika Urzędu Skarbowego</w:t>
      </w:r>
      <w:r w:rsidR="00F643A7" w:rsidRPr="00DA3073">
        <w:rPr>
          <w:rFonts w:eastAsia="Times New Roman" w:cs="Times New Roman"/>
          <w:sz w:val="22"/>
          <w:szCs w:val="22"/>
          <w:lang w:eastAsia="ar-SA"/>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903D59">
        <w:rPr>
          <w:rFonts w:eastAsia="Times New Roman" w:cs="Times New Roman"/>
          <w:b/>
          <w:sz w:val="22"/>
          <w:szCs w:val="22"/>
          <w:lang w:eastAsia="ar-SA"/>
        </w:rPr>
        <w:t>z</w:t>
      </w:r>
      <w:r w:rsidR="00F643A7" w:rsidRPr="00903D59">
        <w:rPr>
          <w:rFonts w:eastAsia="Times New Roman" w:cs="Times New Roman"/>
          <w:b/>
          <w:sz w:val="22"/>
          <w:szCs w:val="22"/>
          <w:lang w:eastAsia="ar-SA"/>
        </w:rPr>
        <w:t>aświadczenia właściwej terenowej jednostki organizacyjnej Zakładu Ubezpieczeń Społecznych lub Kasy Rolniczego Ubezpieczenia Społecznego</w:t>
      </w:r>
      <w:r w:rsidR="00F643A7" w:rsidRPr="00DA3073">
        <w:rPr>
          <w:rFonts w:eastAsia="Times New Roman" w:cs="Times New Roman"/>
          <w:sz w:val="22"/>
          <w:szCs w:val="22"/>
          <w:lang w:eastAsia="ar-SA"/>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sidRPr="00903D59">
        <w:rPr>
          <w:b/>
          <w:sz w:val="22"/>
          <w:szCs w:val="22"/>
          <w:lang w:eastAsia="ar-SA"/>
        </w:rPr>
        <w:t>oświadczenie wykonawcy o niezaleganiu z opłacaniem podatków i opłat lokalnych</w:t>
      </w:r>
      <w:r>
        <w:rPr>
          <w:sz w:val="22"/>
          <w:szCs w:val="22"/>
          <w:lang w:eastAsia="ar-SA"/>
        </w:rPr>
        <w:t>, o 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903D59">
        <w:rPr>
          <w:rFonts w:eastAsia="Times New Roman" w:cs="Times New Roman"/>
          <w:b/>
          <w:sz w:val="22"/>
          <w:szCs w:val="22"/>
          <w:lang w:eastAsia="ar-SA"/>
        </w:rPr>
        <w:t>o</w:t>
      </w:r>
      <w:r w:rsidR="00F643A7" w:rsidRPr="00903D59">
        <w:rPr>
          <w:rFonts w:eastAsia="Times New Roman" w:cs="Times New Roman"/>
          <w:b/>
          <w:sz w:val="22"/>
          <w:szCs w:val="22"/>
          <w:lang w:eastAsia="ar-SA"/>
        </w:rPr>
        <w:t>dpisu z właściwego rejestru lub z centralnej ewidencji i informacji o działalności gospodarczej</w:t>
      </w:r>
      <w:r w:rsidR="00F643A7" w:rsidRPr="00DA3073">
        <w:rPr>
          <w:rFonts w:eastAsia="Times New Roman" w:cs="Times New Roman"/>
          <w:sz w:val="22"/>
          <w:szCs w:val="22"/>
          <w:lang w:eastAsia="ar-SA"/>
        </w:rPr>
        <w:t>, jeżeli odrębne przepisy wymagają wpisu do rejestru lub ewidencji, w celu potwierdzenia braku podstaw wykluczenia na podstawie art. 24 ust. 5 pkt 1 ustawy.</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w:t>
      </w:r>
      <w:r w:rsidR="00F643A7" w:rsidRPr="00DA3073">
        <w:rPr>
          <w:rFonts w:eastAsia="Times New Roman" w:cs="Times New Roman"/>
          <w:sz w:val="22"/>
          <w:szCs w:val="22"/>
          <w:lang w:eastAsia="ar-SA"/>
        </w:rPr>
        <w:lastRenderedPageBreak/>
        <w:t>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573413" w:rsidRPr="00573413" w:rsidRDefault="004D33CC" w:rsidP="00573413">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celu zweryfikowania czy Wykonawca należy do grupy kapitałowej w rozumieniu ustawy z dnia 16 lutego 2007 r. o ochronie konkuren</w:t>
      </w:r>
      <w:r w:rsidR="0077471E">
        <w:rPr>
          <w:rFonts w:eastAsia="Times New Roman" w:cs="Times New Roman"/>
          <w:sz w:val="22"/>
          <w:szCs w:val="22"/>
          <w:lang w:eastAsia="ar-SA"/>
        </w:rPr>
        <w:t>cji i konsumentów (Dz.U. z 2017, poz. 229</w:t>
      </w:r>
      <w:r w:rsidRPr="00DA3073">
        <w:rPr>
          <w:rFonts w:eastAsia="Times New Roman" w:cs="Times New Roman"/>
          <w:sz w:val="22"/>
          <w:szCs w:val="22"/>
          <w:lang w:eastAsia="ar-SA"/>
        </w:rPr>
        <w:t xml:space="preserve">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5B2563" w:rsidRPr="00AC4D4F" w:rsidRDefault="005B2563" w:rsidP="00AC4D4F">
      <w:pPr>
        <w:widowControl w:val="0"/>
        <w:autoSpaceDE w:val="0"/>
        <w:autoSpaceDN w:val="0"/>
        <w:adjustRightInd w:val="0"/>
        <w:ind w:left="851" w:hanging="284"/>
        <w:jc w:val="both"/>
        <w:rPr>
          <w:rFonts w:eastAsia="ArialMT"/>
          <w:sz w:val="22"/>
          <w:szCs w:val="22"/>
        </w:rPr>
      </w:pPr>
      <w:r w:rsidRPr="00AC4D4F">
        <w:rPr>
          <w:rFonts w:eastAsia="ArialMT"/>
          <w:sz w:val="22"/>
          <w:szCs w:val="22"/>
        </w:rPr>
        <w:t xml:space="preserve">1) </w:t>
      </w:r>
      <w:r w:rsidR="00AC4D4F" w:rsidRPr="00AC4D4F">
        <w:rPr>
          <w:rFonts w:eastAsia="ArialMT"/>
          <w:sz w:val="22"/>
          <w:szCs w:val="22"/>
        </w:rPr>
        <w:t>zamawiający nie wyznacza szczegółowego warunku w tym zakresie,</w:t>
      </w:r>
    </w:p>
    <w:p w:rsidR="00F643A7" w:rsidRPr="00DA3073" w:rsidRDefault="00F643A7" w:rsidP="005B2563">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6D658E" w:rsidRPr="005B2563" w:rsidRDefault="00211650" w:rsidP="00DC58C8">
      <w:pPr>
        <w:tabs>
          <w:tab w:val="num" w:pos="709"/>
        </w:tabs>
        <w:spacing w:line="240" w:lineRule="auto"/>
        <w:ind w:left="993" w:hanging="425"/>
        <w:jc w:val="both"/>
        <w:rPr>
          <w:rFonts w:eastAsia="Times New Roman" w:cs="Times New Roman"/>
          <w:b/>
          <w:sz w:val="22"/>
          <w:szCs w:val="22"/>
          <w:lang w:eastAsia="ar-SA"/>
        </w:rPr>
      </w:pPr>
      <w:r w:rsidRPr="005B2563">
        <w:rPr>
          <w:sz w:val="22"/>
          <w:szCs w:val="22"/>
        </w:rPr>
        <w:t xml:space="preserve">1) </w:t>
      </w:r>
      <w:r w:rsidR="00BE6E7E" w:rsidRPr="005B2563">
        <w:rPr>
          <w:sz w:val="22"/>
          <w:szCs w:val="22"/>
        </w:rPr>
        <w:t xml:space="preserve">  </w:t>
      </w:r>
      <w:r w:rsidR="005B2563" w:rsidRPr="005B2563">
        <w:rPr>
          <w:sz w:val="22"/>
          <w:szCs w:val="22"/>
        </w:rPr>
        <w:t>zamawiający nie wyznacza szczegółowego warunku w tym zakresie</w:t>
      </w:r>
      <w:r w:rsidR="00AC4D4F">
        <w:rPr>
          <w:rFonts w:cs="Tahoma"/>
          <w:sz w:val="22"/>
          <w:szCs w:val="22"/>
        </w:rPr>
        <w:t>,</w:t>
      </w:r>
    </w:p>
    <w:p w:rsidR="001038F0" w:rsidRPr="00D115E4" w:rsidRDefault="00F643A7" w:rsidP="00D115E4">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D115E4" w:rsidRPr="00D115E4" w:rsidRDefault="001038F0" w:rsidP="00D115E4">
      <w:pPr>
        <w:pStyle w:val="Akapitzlist"/>
        <w:widowControl w:val="0"/>
        <w:numPr>
          <w:ilvl w:val="2"/>
          <w:numId w:val="14"/>
        </w:numPr>
        <w:autoSpaceDE w:val="0"/>
        <w:autoSpaceDN w:val="0"/>
        <w:adjustRightInd w:val="0"/>
        <w:spacing w:before="240" w:after="120"/>
        <w:ind w:left="851" w:right="11" w:hanging="284"/>
        <w:jc w:val="both"/>
        <w:rPr>
          <w:rFonts w:ascii="CG Omega" w:hAnsi="CG Omega"/>
          <w:b w:val="0"/>
          <w:sz w:val="22"/>
          <w:szCs w:val="22"/>
        </w:rPr>
      </w:pPr>
      <w:r w:rsidRPr="00D115E4">
        <w:rPr>
          <w:rFonts w:ascii="CG Omega" w:hAnsi="CG Omega"/>
          <w:b w:val="0"/>
          <w:sz w:val="22"/>
          <w:szCs w:val="22"/>
        </w:rPr>
        <w:t xml:space="preserve">wykaz narzędzi, wyposażenia zakładu lub urządzeń technicznych dostępnych </w:t>
      </w:r>
      <w:r w:rsidR="00D115E4" w:rsidRPr="00D115E4">
        <w:rPr>
          <w:rFonts w:ascii="CG Omega" w:hAnsi="CG Omega"/>
          <w:b w:val="0"/>
          <w:sz w:val="22"/>
          <w:szCs w:val="22"/>
        </w:rPr>
        <w:t xml:space="preserve"> </w:t>
      </w:r>
      <w:r w:rsidRPr="00D115E4">
        <w:rPr>
          <w:rFonts w:ascii="CG Omega" w:hAnsi="CG Omega"/>
          <w:b w:val="0"/>
          <w:sz w:val="22"/>
          <w:szCs w:val="22"/>
        </w:rPr>
        <w:t>wykonawcy w celu wykonania zamówienia publicznego wraz z informacją o podstawie do dysponowania tymi zasobami</w:t>
      </w:r>
      <w:r w:rsidR="00D115E4" w:rsidRPr="00D115E4">
        <w:rPr>
          <w:rFonts w:ascii="CG Omega" w:hAnsi="CG Omega"/>
          <w:b w:val="0"/>
          <w:sz w:val="22"/>
          <w:szCs w:val="22"/>
        </w:rPr>
        <w:t>,</w:t>
      </w:r>
      <w:r w:rsidRPr="00D115E4">
        <w:rPr>
          <w:rFonts w:ascii="CG Omega" w:hAnsi="CG Omega"/>
          <w:b w:val="0"/>
          <w:sz w:val="22"/>
          <w:szCs w:val="22"/>
        </w:rPr>
        <w:t xml:space="preserve"> </w:t>
      </w:r>
    </w:p>
    <w:p w:rsidR="00AC4D4F" w:rsidRPr="00D115E4" w:rsidRDefault="00AC4D4F" w:rsidP="00D115E4">
      <w:pPr>
        <w:pStyle w:val="Akapitzlist"/>
        <w:widowControl w:val="0"/>
        <w:numPr>
          <w:ilvl w:val="2"/>
          <w:numId w:val="14"/>
        </w:numPr>
        <w:autoSpaceDE w:val="0"/>
        <w:autoSpaceDN w:val="0"/>
        <w:adjustRightInd w:val="0"/>
        <w:spacing w:before="240" w:after="120"/>
        <w:ind w:left="851" w:right="11" w:hanging="284"/>
        <w:jc w:val="both"/>
        <w:rPr>
          <w:rFonts w:ascii="CG Omega" w:hAnsi="CG Omega"/>
          <w:b w:val="0"/>
          <w:sz w:val="22"/>
          <w:szCs w:val="22"/>
        </w:rPr>
      </w:pPr>
      <w:r w:rsidRPr="00D115E4">
        <w:rPr>
          <w:rFonts w:ascii="CG Omega" w:hAnsi="CG Omega"/>
          <w:b w:val="0"/>
          <w:sz w:val="22"/>
          <w:szCs w:val="22"/>
        </w:rPr>
        <w:t>wykazu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5B2563" w:rsidRPr="00151F54" w:rsidRDefault="00AC4D4F" w:rsidP="00AC4D4F">
      <w:pPr>
        <w:ind w:left="851" w:hanging="284"/>
        <w:jc w:val="both"/>
        <w:rPr>
          <w:sz w:val="22"/>
          <w:szCs w:val="22"/>
        </w:rPr>
      </w:pPr>
      <w:r>
        <w:rPr>
          <w:i/>
          <w:sz w:val="22"/>
          <w:szCs w:val="22"/>
        </w:rPr>
        <w:t xml:space="preserve">     </w:t>
      </w:r>
      <w:r w:rsidR="005B2563">
        <w:rPr>
          <w:sz w:val="22"/>
          <w:szCs w:val="22"/>
        </w:rPr>
        <w:t>Jeżeli z uzasadnionej przyczyny wykonawca nie może przedłożyć wymaganych    dokumentów, Zamawiający dopuszcza złożenia innych dokumentów, w celu potwierdzenia  spełniania  opisanego warunku udziału w postępowaniu w zakresie zdolności technicznej  lub zawodowej.</w:t>
      </w:r>
    </w:p>
    <w:p w:rsidR="00F643A7" w:rsidRPr="00DA3073" w:rsidRDefault="00C6169D" w:rsidP="00C6169D">
      <w:pPr>
        <w:jc w:val="both"/>
        <w:rPr>
          <w:rFonts w:eastAsia="Times New Roman" w:cs="Times New Roman"/>
          <w:sz w:val="22"/>
          <w:szCs w:val="22"/>
          <w:lang w:eastAsia="ar-SA"/>
        </w:rPr>
      </w:pPr>
      <w:r>
        <w:rPr>
          <w:rFonts w:cs="Tahoma"/>
          <w:sz w:val="22"/>
          <w:szCs w:val="22"/>
        </w:rPr>
        <w:t xml:space="preserve">          </w:t>
      </w:r>
      <w:r w:rsidR="00F643A7" w:rsidRPr="00DA3073">
        <w:rPr>
          <w:rFonts w:eastAsia="Times New Roman" w:cs="Times New Roman"/>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w:t>
      </w:r>
      <w:r w:rsidR="00F643A7" w:rsidRPr="00DA3073">
        <w:rPr>
          <w:rFonts w:eastAsia="Times New Roman" w:cs="Times New Roman"/>
          <w:sz w:val="22"/>
          <w:szCs w:val="22"/>
          <w:lang w:eastAsia="ar-SA"/>
        </w:rPr>
        <w:lastRenderedPageBreak/>
        <w:t>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8" w:name="_Toc473569714"/>
      <w:bookmarkStart w:id="9"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0" w:name="_Toc473569715"/>
      <w:bookmarkEnd w:id="8"/>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9"/>
      <w:bookmarkEnd w:id="10"/>
    </w:p>
    <w:p w:rsidR="000361C4" w:rsidRPr="000361C4" w:rsidRDefault="000361C4" w:rsidP="000361C4">
      <w:pPr>
        <w:spacing w:line="240" w:lineRule="auto"/>
        <w:jc w:val="center"/>
        <w:rPr>
          <w:b/>
          <w:sz w:val="28"/>
          <w:szCs w:val="28"/>
          <w:lang w:eastAsia="ar-SA"/>
        </w:rPr>
      </w:pPr>
    </w:p>
    <w:p w:rsidR="00F643A7" w:rsidRPr="00957121" w:rsidRDefault="00957121" w:rsidP="004D33CC">
      <w:pPr>
        <w:spacing w:line="240" w:lineRule="auto"/>
        <w:jc w:val="both"/>
        <w:rPr>
          <w:sz w:val="22"/>
          <w:szCs w:val="22"/>
        </w:rPr>
      </w:pPr>
      <w:r w:rsidRPr="004C6633">
        <w:rPr>
          <w:rFonts w:cs="Tahoma"/>
          <w:sz w:val="22"/>
          <w:szCs w:val="22"/>
        </w:rPr>
        <w:t xml:space="preserve">Zamawiający przewiduje wykluczenie wykonawcy na podstawie art. 24 ust. 5 pkt. 1 i 8 </w:t>
      </w:r>
      <w:r w:rsidR="004D33CC">
        <w:rPr>
          <w:rFonts w:cs="Tahoma"/>
          <w:sz w:val="22"/>
          <w:szCs w:val="22"/>
        </w:rPr>
        <w:t xml:space="preserve"> ustawy </w:t>
      </w:r>
      <w:r w:rsidRPr="004C6633">
        <w:rPr>
          <w:rFonts w:cs="Tahoma"/>
          <w:sz w:val="22"/>
          <w:szCs w:val="22"/>
        </w:rPr>
        <w:t>P</w:t>
      </w:r>
      <w:r w:rsidR="00CB7ACB">
        <w:rPr>
          <w:rFonts w:cs="Tahoma"/>
          <w:sz w:val="22"/>
          <w:szCs w:val="22"/>
        </w:rPr>
        <w:t xml:space="preserve">rawo </w:t>
      </w:r>
      <w:r w:rsidRPr="004C6633">
        <w:rPr>
          <w:rFonts w:cs="Tahoma"/>
          <w:sz w:val="22"/>
          <w:szCs w:val="22"/>
        </w:rPr>
        <w:t>z</w:t>
      </w:r>
      <w:r w:rsidR="00CB7ACB">
        <w:rPr>
          <w:rFonts w:cs="Tahoma"/>
          <w:sz w:val="22"/>
          <w:szCs w:val="22"/>
        </w:rPr>
        <w:t>amówień publicznych</w:t>
      </w:r>
      <w:r w:rsidR="00F643A7" w:rsidRPr="00402F55">
        <w:rPr>
          <w:rFonts w:eastAsia="Times New Roman" w:cs="Times New Roman"/>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CA1B22">
        <w:rPr>
          <w:rFonts w:eastAsia="Times New Roman" w:cs="Times New Roman"/>
          <w:sz w:val="22"/>
          <w:szCs w:val="22"/>
          <w:lang w:eastAsia="ar-SA"/>
        </w:rPr>
        <w:t>estrukturyzacyjne (Dz. U. z 2017 r. poz. 1508</w:t>
      </w:r>
      <w:r w:rsidRPr="00DA3073">
        <w:rPr>
          <w:rFonts w:eastAsia="Times New Roman" w:cs="Times New Roman"/>
          <w:sz w:val="22"/>
          <w:szCs w:val="22"/>
          <w:lang w:eastAsia="ar-SA"/>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w:t>
      </w:r>
      <w:r w:rsidR="00CA1B22">
        <w:rPr>
          <w:rFonts w:eastAsia="Times New Roman" w:cs="Times New Roman"/>
          <w:sz w:val="22"/>
          <w:szCs w:val="22"/>
          <w:lang w:eastAsia="ar-SA"/>
        </w:rPr>
        <w:t>z 2016, poz. 2171</w:t>
      </w:r>
      <w:r w:rsidRPr="00DA3073">
        <w:rPr>
          <w:rFonts w:eastAsia="Times New Roman" w:cs="Times New Roman"/>
          <w:sz w:val="22"/>
          <w:szCs w:val="22"/>
          <w:lang w:eastAsia="ar-SA"/>
        </w:rPr>
        <w:t>).</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w:t>
      </w:r>
      <w:r w:rsidR="00CB7ACB">
        <w:rPr>
          <w:rFonts w:eastAsia="Times New Roman" w:cs="Times New Roman"/>
          <w:sz w:val="22"/>
          <w:szCs w:val="22"/>
          <w:lang w:eastAsia="ar-SA"/>
        </w:rPr>
        <w:t> </w:t>
      </w:r>
      <w:r w:rsidR="004D33CC">
        <w:rPr>
          <w:rFonts w:eastAsia="Times New Roman" w:cs="Times New Roman"/>
          <w:sz w:val="22"/>
          <w:szCs w:val="22"/>
          <w:lang w:eastAsia="ar-SA"/>
        </w:rPr>
        <w:t>szczególne</w:t>
      </w:r>
      <w:r w:rsidRPr="00DA3073">
        <w:rPr>
          <w:rFonts w:eastAsia="Times New Roman" w:cs="Times New Roman"/>
          <w:sz w:val="22"/>
          <w:szCs w:val="22"/>
          <w:lang w:eastAsia="ar-SA"/>
        </w:rPr>
        <w:t xml:space="preserve"> okoliczności czynu Wykonawcy, uzna za wystarczające dowody przedstawione przez Wykonawcę.</w:t>
      </w:r>
    </w:p>
    <w:p w:rsidR="00573413" w:rsidRPr="00573413" w:rsidRDefault="005C778E" w:rsidP="00573413">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bookmarkStart w:id="11" w:name="_Toc473569716"/>
      <w:bookmarkStart w:id="12" w:name="_Toc477947264"/>
    </w:p>
    <w:p w:rsidR="000361C4" w:rsidRDefault="00F643A7" w:rsidP="00573413">
      <w:pPr>
        <w:spacing w:line="240" w:lineRule="auto"/>
        <w:jc w:val="center"/>
        <w:rPr>
          <w:b/>
          <w:smallCaps/>
          <w:sz w:val="24"/>
          <w:szCs w:val="24"/>
          <w:lang w:eastAsia="ar-SA"/>
        </w:rPr>
      </w:pPr>
      <w:r w:rsidRPr="00D51ED6">
        <w:rPr>
          <w:b/>
          <w:smallCaps/>
          <w:sz w:val="24"/>
          <w:szCs w:val="24"/>
          <w:lang w:eastAsia="ar-SA"/>
        </w:rPr>
        <w:lastRenderedPageBreak/>
        <w:t>Rozdział VIII</w:t>
      </w:r>
      <w:bookmarkStart w:id="13" w:name="_Toc473569717"/>
      <w:bookmarkEnd w:id="11"/>
      <w:r w:rsidRPr="00D51ED6">
        <w:rPr>
          <w:b/>
          <w:smallCaps/>
          <w:sz w:val="24"/>
          <w:szCs w:val="24"/>
          <w:lang w:eastAsia="ar-SA"/>
        </w:rPr>
        <w:br/>
        <w:t>Informacja o sposobie porozumiewania się z Wykonawcami oraz przekazywania oświadczeń i dokumentów</w:t>
      </w:r>
      <w:bookmarkEnd w:id="12"/>
      <w:bookmarkEnd w:id="13"/>
    </w:p>
    <w:p w:rsidR="00573413" w:rsidRPr="00573413" w:rsidRDefault="00573413" w:rsidP="00573413">
      <w:pPr>
        <w:spacing w:line="240" w:lineRule="auto"/>
        <w:jc w:val="center"/>
        <w:rPr>
          <w:b/>
          <w:smallCaps/>
          <w:sz w:val="24"/>
          <w:szCs w:val="24"/>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w:t>
      </w:r>
      <w:r w:rsidR="00CB7ACB">
        <w:rPr>
          <w:rFonts w:eastAsia="Times New Roman" w:cs="Times New Roman"/>
          <w:sz w:val="22"/>
          <w:szCs w:val="22"/>
          <w:lang w:eastAsia="ar-SA"/>
        </w:rPr>
        <w:t> </w:t>
      </w:r>
      <w:r w:rsidRPr="00402F55">
        <w:rPr>
          <w:rFonts w:eastAsia="Times New Roman" w:cs="Times New Roman"/>
          <w:sz w:val="22"/>
          <w:szCs w:val="22"/>
          <w:lang w:eastAsia="ar-SA"/>
        </w:rPr>
        <w:t>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C6169D">
        <w:rPr>
          <w:rFonts w:eastAsia="Times New Roman" w:cs="Times New Roman"/>
          <w:sz w:val="22"/>
          <w:szCs w:val="22"/>
          <w:lang w:eastAsia="ar-SA"/>
        </w:rPr>
        <w:t>IZ.271.22</w:t>
      </w:r>
      <w:r w:rsidR="00992F95" w:rsidRPr="000F2164">
        <w:rPr>
          <w:rFonts w:eastAsia="Times New Roman" w:cs="Times New Roman"/>
          <w:sz w:val="22"/>
          <w:szCs w:val="22"/>
          <w:lang w:eastAsia="ar-SA"/>
        </w:rPr>
        <w:t>.2017</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i</w:t>
      </w:r>
      <w:r w:rsidR="00CB7ACB">
        <w:rPr>
          <w:rFonts w:eastAsia="Times New Roman" w:cs="Times New Roman"/>
          <w:sz w:val="22"/>
          <w:szCs w:val="22"/>
          <w:lang w:eastAsia="ar-SA"/>
        </w:rPr>
        <w:t> </w:t>
      </w:r>
      <w:r w:rsidRPr="00402F55">
        <w:rPr>
          <w:rFonts w:eastAsia="Times New Roman" w:cs="Times New Roman"/>
          <w:sz w:val="22"/>
          <w:szCs w:val="22"/>
          <w:lang w:eastAsia="ar-SA"/>
        </w:rPr>
        <w:t>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00CB7ACB">
        <w:rPr>
          <w:rFonts w:eastAsia="Times New Roman" w:cs="Times New Roman"/>
          <w:sz w:val="22"/>
          <w:szCs w:val="22"/>
          <w:lang w:eastAsia="ar-SA"/>
        </w:rPr>
        <w:t> </w:t>
      </w:r>
      <w:r w:rsidRPr="00402F55">
        <w:rPr>
          <w:rFonts w:eastAsia="Times New Roman" w:cs="Times New Roman"/>
          <w:sz w:val="22"/>
          <w:szCs w:val="22"/>
          <w:lang w:eastAsia="ar-SA"/>
        </w:rPr>
        <w:t>przedłużeniu terminu składania ofert, jeżeli będzie to niezbędne dla wprowadzenia w</w:t>
      </w:r>
      <w:r w:rsidR="00CB7ACB">
        <w:rPr>
          <w:rFonts w:eastAsia="Times New Roman" w:cs="Times New Roman"/>
          <w:sz w:val="22"/>
          <w:szCs w:val="22"/>
          <w:lang w:eastAsia="ar-SA"/>
        </w:rPr>
        <w:t> </w:t>
      </w:r>
      <w:r w:rsidRPr="00402F55">
        <w:rPr>
          <w:rFonts w:eastAsia="Times New Roman" w:cs="Times New Roman"/>
          <w:sz w:val="22"/>
          <w:szCs w:val="22"/>
          <w:lang w:eastAsia="ar-SA"/>
        </w:rPr>
        <w:t>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lastRenderedPageBreak/>
        <w:t>Zamawiający zawiadomienia o wyborze najkorzystniejszej oferty będzie przesyłał w formie faksu lub e-mailem. Jeżeli Wykonawca nie potwierdzi faksu lub e-maila, Zamawiający uzna przekazanie zawiadomienia jako skuteczne.</w:t>
      </w:r>
    </w:p>
    <w:p w:rsidR="00573413" w:rsidRPr="00C6169D" w:rsidRDefault="00F643A7" w:rsidP="00CB7ACB">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bookmarkStart w:id="14" w:name="_Toc473569718"/>
      <w:bookmarkStart w:id="15" w:name="_Toc477947265"/>
    </w:p>
    <w:p w:rsidR="00C6169D" w:rsidRPr="00573413" w:rsidRDefault="00C6169D" w:rsidP="00C6169D">
      <w:pPr>
        <w:suppressAutoHyphens/>
        <w:spacing w:before="240" w:after="120" w:line="240" w:lineRule="auto"/>
        <w:ind w:left="567"/>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6" w:name="_Toc473569719"/>
      <w:bookmarkEnd w:id="14"/>
      <w:r w:rsidRPr="00D51ED6">
        <w:rPr>
          <w:b/>
          <w:smallCaps/>
          <w:sz w:val="24"/>
          <w:szCs w:val="24"/>
          <w:lang w:eastAsia="ar-SA"/>
        </w:rPr>
        <w:br/>
        <w:t>Osoby uprawnione do porozumiewania się z Wykonawcami</w:t>
      </w:r>
      <w:bookmarkEnd w:id="15"/>
      <w:bookmarkEnd w:id="16"/>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7" w:name="_Toc473569720"/>
      <w:bookmarkStart w:id="18"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t>Rozdział X</w:t>
      </w:r>
      <w:bookmarkStart w:id="19" w:name="_Toc473569721"/>
      <w:bookmarkEnd w:id="17"/>
      <w:r w:rsidRPr="00D51ED6">
        <w:rPr>
          <w:b/>
          <w:smallCaps/>
          <w:sz w:val="24"/>
          <w:szCs w:val="24"/>
        </w:rPr>
        <w:br/>
        <w:t>W</w:t>
      </w:r>
      <w:bookmarkEnd w:id="19"/>
      <w:r w:rsidRPr="00D51ED6">
        <w:rPr>
          <w:b/>
          <w:smallCaps/>
          <w:sz w:val="24"/>
          <w:szCs w:val="24"/>
        </w:rPr>
        <w:t>adium</w:t>
      </w:r>
      <w:bookmarkEnd w:id="18"/>
    </w:p>
    <w:p w:rsidR="007D3D3D" w:rsidRPr="00D51ED6" w:rsidRDefault="007D3D3D" w:rsidP="000361C4">
      <w:pPr>
        <w:spacing w:line="240" w:lineRule="auto"/>
        <w:jc w:val="center"/>
        <w:rPr>
          <w:b/>
          <w:smallCaps/>
          <w:sz w:val="24"/>
          <w:szCs w:val="24"/>
        </w:rPr>
      </w:pPr>
    </w:p>
    <w:p w:rsidR="00C6169D" w:rsidRDefault="00C6169D" w:rsidP="00C6169D">
      <w:pPr>
        <w:jc w:val="both"/>
        <w:rPr>
          <w:sz w:val="22"/>
          <w:szCs w:val="22"/>
        </w:rPr>
      </w:pPr>
      <w:r>
        <w:rPr>
          <w:rFonts w:cs="Tahoma"/>
          <w:sz w:val="22"/>
          <w:szCs w:val="22"/>
        </w:rPr>
        <w:t>1)  Zamawiający nie będzie wymagał wniesienia wadium przetargowego.</w:t>
      </w:r>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20" w:name="_Toc473569732"/>
      <w:bookmarkStart w:id="21" w:name="_Toc477947267"/>
      <w:r w:rsidRPr="00D51ED6">
        <w:rPr>
          <w:b/>
          <w:smallCaps/>
          <w:sz w:val="24"/>
          <w:szCs w:val="24"/>
        </w:rPr>
        <w:t>Rozdział XI</w:t>
      </w:r>
      <w:bookmarkStart w:id="22" w:name="_Toc473569733"/>
      <w:bookmarkEnd w:id="20"/>
      <w:r w:rsidRPr="00D51ED6">
        <w:rPr>
          <w:b/>
          <w:smallCaps/>
          <w:sz w:val="24"/>
          <w:szCs w:val="24"/>
        </w:rPr>
        <w:br/>
        <w:t>Termin związania z ofertą</w:t>
      </w:r>
      <w:bookmarkEnd w:id="21"/>
      <w:bookmarkEnd w:id="22"/>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23" w:name="_Toc473569734"/>
      <w:bookmarkStart w:id="24" w:name="_Toc477947268"/>
    </w:p>
    <w:p w:rsidR="00A73AC1" w:rsidRDefault="00A73AC1"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25" w:name="_Toc473569735"/>
      <w:bookmarkEnd w:id="23"/>
      <w:r w:rsidRPr="00D51ED6">
        <w:rPr>
          <w:b/>
          <w:smallCaps/>
          <w:sz w:val="24"/>
          <w:szCs w:val="24"/>
        </w:rPr>
        <w:br/>
        <w:t>Opis sposobu przygotowania ofert</w:t>
      </w:r>
      <w:bookmarkEnd w:id="25"/>
      <w:r w:rsidRPr="00D51ED6">
        <w:rPr>
          <w:b/>
          <w:smallCaps/>
          <w:sz w:val="24"/>
          <w:szCs w:val="24"/>
        </w:rPr>
        <w:t>y</w:t>
      </w:r>
      <w:bookmarkEnd w:id="24"/>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E937E6" w:rsidRPr="00E937E6"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 xml:space="preserve">Wykonawca, składając ofertę zobowiązany jest poinformować Zamawiającego, czy wybór oferty będzie prowadzić do powstania u Zamawiającego obowiązku podatkowego. </w:t>
      </w:r>
    </w:p>
    <w:p w:rsidR="00F643A7" w:rsidRPr="00407A3C" w:rsidRDefault="00F643A7" w:rsidP="00E937E6">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z w:val="22"/>
          <w:szCs w:val="22"/>
          <w:lang w:eastAsia="ar-SA"/>
        </w:rPr>
      </w:pPr>
      <w:r w:rsidRPr="00407A3C">
        <w:rPr>
          <w:rFonts w:eastAsia="Times New Roman" w:cs="Times New Roman"/>
          <w:sz w:val="22"/>
          <w:szCs w:val="22"/>
          <w:lang w:eastAsia="ar-SA"/>
        </w:rPr>
        <w:t>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t>
      </w:r>
      <w:r w:rsidRPr="00402F55">
        <w:rPr>
          <w:rFonts w:eastAsia="Times New Roman" w:cs="Times New Roman"/>
          <w:spacing w:val="1"/>
          <w:sz w:val="22"/>
          <w:szCs w:val="22"/>
          <w:lang w:eastAsia="ar-SA"/>
        </w:rPr>
        <w:lastRenderedPageBreak/>
        <w:t>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Pr="00402F55"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E937E6" w:rsidRPr="00E479A0" w:rsidRDefault="00E937E6"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p>
          <w:p w:rsidR="00F643A7" w:rsidRPr="00C6169D" w:rsidRDefault="00E479A0" w:rsidP="00C6169D">
            <w:pPr>
              <w:jc w:val="center"/>
              <w:rPr>
                <w:rFonts w:ascii="CG Omega" w:hAnsi="CG Omega"/>
                <w:sz w:val="24"/>
                <w:szCs w:val="24"/>
              </w:rPr>
            </w:pPr>
            <w:r w:rsidRPr="00C6169D">
              <w:rPr>
                <w:rFonts w:ascii="CG Omega" w:hAnsi="CG Omega"/>
                <w:sz w:val="24"/>
                <w:szCs w:val="24"/>
                <w:lang w:eastAsia="ar-SA"/>
              </w:rPr>
              <w:t xml:space="preserve"> „</w:t>
            </w:r>
            <w:r w:rsidR="00C6169D" w:rsidRPr="00C6169D">
              <w:rPr>
                <w:rFonts w:ascii="CG Omega" w:hAnsi="CG Omega"/>
                <w:sz w:val="24"/>
                <w:szCs w:val="24"/>
              </w:rPr>
              <w:t>Konserwacji urządzeń oświetlenia dróg, ulic, chodników, parków, boisk na terenie gminy Wiązownica</w:t>
            </w:r>
            <w:r w:rsidR="0059479F" w:rsidRPr="00E937E6">
              <w:rPr>
                <w:rFonts w:ascii="CG Omega" w:hAnsi="CG Omega"/>
                <w:bCs/>
                <w:smallCaps/>
                <w:sz w:val="22"/>
                <w:szCs w:val="22"/>
              </w:rPr>
              <w:t>”</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D24386">
              <w:rPr>
                <w:rFonts w:ascii="CG Omega" w:hAnsi="CG Omega"/>
                <w:sz w:val="22"/>
                <w:szCs w:val="22"/>
                <w:lang w:eastAsia="ar-SA"/>
              </w:rPr>
              <w:t>IZ.27</w:t>
            </w:r>
            <w:r w:rsidR="00C6169D">
              <w:rPr>
                <w:rFonts w:ascii="CG Omega" w:hAnsi="CG Omega"/>
                <w:sz w:val="22"/>
                <w:szCs w:val="22"/>
                <w:lang w:eastAsia="ar-SA"/>
              </w:rPr>
              <w:t>1.22</w:t>
            </w:r>
            <w:r w:rsidR="00961B9B" w:rsidRPr="0002792A">
              <w:rPr>
                <w:rFonts w:ascii="CG Omega" w:hAnsi="CG Omega"/>
                <w:sz w:val="22"/>
                <w:szCs w:val="22"/>
                <w:lang w:eastAsia="ar-SA"/>
              </w:rPr>
              <w:t>.2017</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C6169D">
              <w:rPr>
                <w:rFonts w:ascii="CG Omega" w:hAnsi="CG Omega"/>
                <w:bCs/>
                <w:sz w:val="22"/>
                <w:szCs w:val="22"/>
                <w:lang w:eastAsia="ar-SA"/>
              </w:rPr>
              <w:t>15</w:t>
            </w:r>
            <w:r w:rsidR="00AF4F41">
              <w:rPr>
                <w:rFonts w:ascii="CG Omega" w:hAnsi="CG Omega"/>
                <w:bCs/>
                <w:sz w:val="22"/>
                <w:szCs w:val="22"/>
                <w:lang w:eastAsia="ar-SA"/>
              </w:rPr>
              <w:t>.12</w:t>
            </w:r>
            <w:r w:rsidR="00961B9B" w:rsidRPr="0002792A">
              <w:rPr>
                <w:rFonts w:ascii="CG Omega" w:hAnsi="CG Omega"/>
                <w:bCs/>
                <w:sz w:val="22"/>
                <w:szCs w:val="22"/>
                <w:lang w:eastAsia="ar-SA"/>
              </w:rPr>
              <w:t>.2017</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C6169D" w:rsidRDefault="00C6169D" w:rsidP="00402F55">
      <w:pPr>
        <w:widowControl w:val="0"/>
        <w:suppressAutoHyphens/>
        <w:autoSpaceDE w:val="0"/>
        <w:autoSpaceDN w:val="0"/>
        <w:adjustRightInd w:val="0"/>
        <w:spacing w:after="120" w:line="240" w:lineRule="auto"/>
        <w:ind w:right="12"/>
        <w:contextualSpacing/>
        <w:jc w:val="both"/>
        <w:rPr>
          <w:rFonts w:eastAsia="Times New Roman" w:cs="Times New Roman"/>
          <w:position w:val="-1"/>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 xml:space="preserve">Ponadto </w:t>
      </w:r>
      <w:r w:rsidR="00F643A7" w:rsidRPr="00402F55">
        <w:rPr>
          <w:rFonts w:eastAsia="Times New Roman" w:cs="Times New Roman"/>
          <w:position w:val="-1"/>
          <w:sz w:val="22"/>
          <w:szCs w:val="22"/>
          <w:lang w:eastAsia="ar-SA"/>
        </w:rPr>
        <w:t>kopertę należy</w:t>
      </w:r>
      <w:r w:rsidR="00F643A7" w:rsidRPr="00402F55">
        <w:rPr>
          <w:rFonts w:eastAsia="Times New Roman" w:cs="Times New Roman"/>
          <w:w w:val="94"/>
          <w:sz w:val="22"/>
          <w:szCs w:val="22"/>
          <w:lang w:eastAsia="ar-SA"/>
        </w:rPr>
        <w:t xml:space="preserve"> </w:t>
      </w:r>
      <w:r w:rsidR="00F643A7" w:rsidRPr="00402F55">
        <w:rPr>
          <w:rFonts w:eastAsia="Times New Roman" w:cs="Times New Roman"/>
          <w:sz w:val="22"/>
          <w:szCs w:val="22"/>
          <w:lang w:eastAsia="ar-SA"/>
        </w:rPr>
        <w:t>oznaczyć nazwą i adresem Wykonawcy</w:t>
      </w:r>
      <w:r w:rsidR="00F643A7" w:rsidRPr="00402F55">
        <w:rPr>
          <w:rFonts w:eastAsia="Times New Roman" w:cs="Times New Roman"/>
          <w:bCs/>
          <w:sz w:val="22"/>
          <w:szCs w:val="22"/>
          <w:lang w:eastAsia="ar-SA"/>
        </w:rPr>
        <w:t xml:space="preserve"> -</w:t>
      </w:r>
      <w:r w:rsidR="00F643A7" w:rsidRPr="00402F55">
        <w:rPr>
          <w:rFonts w:eastAsia="Times New Roman" w:cs="Times New Roman"/>
          <w:sz w:val="22"/>
          <w:szCs w:val="22"/>
          <w:lang w:eastAsia="ar-SA"/>
        </w:rPr>
        <w:t xml:space="preserve"> </w:t>
      </w:r>
      <w:r w:rsidR="00F643A7" w:rsidRPr="00402F55">
        <w:rPr>
          <w:rFonts w:eastAsia="Times New Roman" w:cs="Times New Roman"/>
          <w:position w:val="-1"/>
          <w:sz w:val="22"/>
          <w:szCs w:val="22"/>
          <w:lang w:eastAsia="ar-SA"/>
        </w:rPr>
        <w:t xml:space="preserve">aby złożoną po terminie </w:t>
      </w:r>
      <w:r>
        <w:rPr>
          <w:rFonts w:eastAsia="Times New Roman" w:cs="Times New Roman"/>
          <w:position w:val="-1"/>
          <w:sz w:val="22"/>
          <w:szCs w:val="22"/>
          <w:lang w:eastAsia="ar-SA"/>
        </w:rPr>
        <w:t xml:space="preserve"> </w:t>
      </w:r>
    </w:p>
    <w:p w:rsidR="00F643A7" w:rsidRPr="00402F55" w:rsidRDefault="00C6169D"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Pr>
          <w:rFonts w:eastAsia="Times New Roman" w:cs="Times New Roman"/>
          <w:position w:val="-1"/>
          <w:sz w:val="22"/>
          <w:szCs w:val="22"/>
          <w:lang w:eastAsia="ar-SA"/>
        </w:rPr>
        <w:t xml:space="preserve">         </w:t>
      </w:r>
      <w:r w:rsidR="00F643A7" w:rsidRPr="00402F55">
        <w:rPr>
          <w:rFonts w:eastAsia="Times New Roman" w:cs="Times New Roman"/>
          <w:position w:val="-1"/>
          <w:sz w:val="22"/>
          <w:szCs w:val="22"/>
          <w:lang w:eastAsia="ar-SA"/>
        </w:rPr>
        <w:t>upływu składania ofert można ją było odesłać.</w:t>
      </w:r>
    </w:p>
    <w:p w:rsidR="00F643A7" w:rsidRPr="00402F55" w:rsidRDefault="00F643A7" w:rsidP="00096CF9">
      <w:pPr>
        <w:widowControl w:val="0"/>
        <w:numPr>
          <w:ilvl w:val="1"/>
          <w:numId w:val="21"/>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1"/>
          <w:sz w:val="22"/>
          <w:szCs w:val="22"/>
          <w:lang w:eastAsia="ar-SA"/>
        </w:rPr>
        <w:t>W przypadku, gdy Wykonawca pragnie zastrzec przed dostępem dla innych uczestników</w:t>
      </w:r>
      <w:r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Pr="00402F55">
        <w:rPr>
          <w:rFonts w:eastAsia="Times New Roman" w:cs="Times New Roman"/>
          <w:spacing w:val="4"/>
          <w:position w:val="-1"/>
          <w:sz w:val="22"/>
          <w:szCs w:val="22"/>
          <w:lang w:eastAsia="ar-SA"/>
        </w:rPr>
        <w:t>późn</w:t>
      </w:r>
      <w:proofErr w:type="spellEnd"/>
      <w:r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 xml:space="preserve">zastrzeżoną część oferty oznaczyć w sposób niebudzący wątpliwości, iż stanowi ona zastrzeżoną tajemnicę przedsiębiorstwa np. umieścić ją w odrębnym </w:t>
      </w:r>
      <w:r w:rsidRPr="00402F55">
        <w:rPr>
          <w:rFonts w:eastAsia="Times New Roman" w:cs="Times New Roman"/>
          <w:spacing w:val="4"/>
          <w:position w:val="-1"/>
          <w:sz w:val="22"/>
          <w:szCs w:val="22"/>
          <w:lang w:eastAsia="ar-SA"/>
        </w:rPr>
        <w:lastRenderedPageBreak/>
        <w:t>(wydzielonym)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26" w:name="_Toc473569736"/>
      <w:bookmarkStart w:id="27" w:name="_Toc477947269"/>
    </w:p>
    <w:p w:rsidR="00FE076F" w:rsidRPr="00D24386" w:rsidRDefault="00F643A7" w:rsidP="00D24386">
      <w:pPr>
        <w:spacing w:line="240" w:lineRule="auto"/>
        <w:jc w:val="center"/>
        <w:rPr>
          <w:b/>
          <w:smallCaps/>
          <w:sz w:val="24"/>
          <w:szCs w:val="24"/>
        </w:rPr>
      </w:pPr>
      <w:r w:rsidRPr="009C1690">
        <w:rPr>
          <w:b/>
          <w:smallCaps/>
          <w:sz w:val="24"/>
          <w:szCs w:val="24"/>
        </w:rPr>
        <w:t>Rozdział XIII</w:t>
      </w:r>
      <w:bookmarkStart w:id="28" w:name="_Toc473569737"/>
      <w:bookmarkEnd w:id="26"/>
      <w:r w:rsidRPr="009C1690">
        <w:rPr>
          <w:b/>
          <w:smallCaps/>
          <w:sz w:val="24"/>
          <w:szCs w:val="24"/>
        </w:rPr>
        <w:br/>
        <w:t>Miejsce oraz termin składania i otwarcia ofert</w:t>
      </w:r>
      <w:bookmarkEnd w:id="27"/>
      <w:bookmarkEnd w:id="28"/>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C6169D">
        <w:rPr>
          <w:rFonts w:eastAsia="Times New Roman" w:cs="Times New Roman"/>
          <w:sz w:val="22"/>
          <w:szCs w:val="22"/>
          <w:lang w:eastAsia="ar-SA"/>
        </w:rPr>
        <w:t>15</w:t>
      </w:r>
      <w:r w:rsidR="00AF4F41">
        <w:rPr>
          <w:rFonts w:eastAsia="Times New Roman" w:cs="Times New Roman"/>
          <w:sz w:val="22"/>
          <w:szCs w:val="22"/>
          <w:lang w:eastAsia="ar-SA"/>
        </w:rPr>
        <w:t>.12</w:t>
      </w:r>
      <w:r w:rsidR="00413D8F" w:rsidRPr="0002792A">
        <w:rPr>
          <w:rFonts w:eastAsia="Times New Roman" w:cs="Times New Roman"/>
          <w:sz w:val="22"/>
          <w:szCs w:val="22"/>
          <w:lang w:eastAsia="ar-SA"/>
        </w:rPr>
        <w:t>.2017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C6169D">
        <w:rPr>
          <w:rFonts w:eastAsia="Times New Roman" w:cs="Times New Roman"/>
          <w:sz w:val="22"/>
          <w:szCs w:val="22"/>
          <w:lang w:eastAsia="ar-SA"/>
        </w:rPr>
        <w:t xml:space="preserve"> 15</w:t>
      </w:r>
      <w:r w:rsidR="00AF4F41">
        <w:rPr>
          <w:rFonts w:eastAsia="Times New Roman" w:cs="Times New Roman"/>
          <w:sz w:val="22"/>
          <w:szCs w:val="22"/>
          <w:lang w:eastAsia="ar-SA"/>
        </w:rPr>
        <w:t>.12</w:t>
      </w:r>
      <w:r w:rsidR="00413D8F" w:rsidRPr="009C1690">
        <w:rPr>
          <w:rFonts w:eastAsia="Times New Roman" w:cs="Times New Roman"/>
          <w:sz w:val="22"/>
          <w:szCs w:val="22"/>
          <w:lang w:eastAsia="ar-SA"/>
        </w:rPr>
        <w:t>.2017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29" w:name="_Toc473569738"/>
      <w:bookmarkStart w:id="30"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31" w:name="_Toc473569739"/>
      <w:bookmarkEnd w:id="29"/>
      <w:r w:rsidRPr="00D51ED6">
        <w:rPr>
          <w:b/>
          <w:smallCaps/>
          <w:sz w:val="24"/>
          <w:szCs w:val="24"/>
        </w:rPr>
        <w:br/>
        <w:t>Opis sposobu obliczania ceny</w:t>
      </w:r>
      <w:bookmarkEnd w:id="30"/>
      <w:bookmarkEnd w:id="31"/>
    </w:p>
    <w:p w:rsidR="009E40F3" w:rsidRDefault="009E40F3" w:rsidP="00FE076F">
      <w:pPr>
        <w:spacing w:line="240" w:lineRule="auto"/>
        <w:jc w:val="center"/>
        <w:rPr>
          <w:b/>
          <w:smallCaps/>
          <w:sz w:val="24"/>
          <w:szCs w:val="24"/>
        </w:rPr>
      </w:pP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w:t>
      </w:r>
      <w:r w:rsidR="00AF4F41">
        <w:rPr>
          <w:rFonts w:ascii="CG Omega" w:hAnsi="CG Omega"/>
          <w:b w:val="0"/>
          <w:sz w:val="22"/>
          <w:szCs w:val="22"/>
        </w:rPr>
        <w:t xml:space="preserve">ne od rozmiaru świadczonych usług </w:t>
      </w:r>
      <w:r w:rsidRPr="00E702DF">
        <w:rPr>
          <w:rFonts w:ascii="CG Omega" w:hAnsi="CG Omega"/>
          <w:b w:val="0"/>
          <w:sz w:val="22"/>
          <w:szCs w:val="22"/>
        </w:rPr>
        <w:t xml:space="preserve"> oraz ponoszonych przez Wykonawcę kosztów ich realizacji. Wykonawca nie będzie mógł żądać podwyższenia wynagrodzenia, chociażby w czasie zawarcia umowy nie można było przewidzieć rozmiaru lub koszt</w:t>
      </w:r>
      <w:r w:rsidR="00AF4F41">
        <w:rPr>
          <w:rFonts w:ascii="CG Omega" w:hAnsi="CG Omega"/>
          <w:b w:val="0"/>
          <w:sz w:val="22"/>
          <w:szCs w:val="22"/>
        </w:rPr>
        <w:t>ów tych usług.</w:t>
      </w:r>
    </w:p>
    <w:p w:rsidR="00E57F6A" w:rsidRPr="00E702DF" w:rsidRDefault="009E40F3" w:rsidP="00253567">
      <w:pPr>
        <w:pStyle w:val="Akapitzlist"/>
        <w:numPr>
          <w:ilvl w:val="1"/>
          <w:numId w:val="38"/>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w:t>
      </w:r>
      <w:r w:rsidR="00AF4F41">
        <w:rPr>
          <w:rFonts w:ascii="CG Omega" w:hAnsi="CG Omega"/>
          <w:b w:val="0"/>
          <w:sz w:val="22"/>
          <w:szCs w:val="22"/>
        </w:rPr>
        <w:t xml:space="preserve"> „Opisie przedmiotu zamówienia” </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253567">
      <w:pPr>
        <w:pStyle w:val="Akapitzlist"/>
        <w:numPr>
          <w:ilvl w:val="1"/>
          <w:numId w:val="38"/>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E57F6A" w:rsidRPr="00E702DF" w:rsidRDefault="00AF4F41" w:rsidP="00253567">
      <w:pPr>
        <w:pStyle w:val="Akapitzlist"/>
        <w:numPr>
          <w:ilvl w:val="1"/>
          <w:numId w:val="38"/>
        </w:numPr>
        <w:ind w:left="567" w:hanging="567"/>
        <w:jc w:val="both"/>
        <w:rPr>
          <w:rFonts w:ascii="CG Omega" w:hAnsi="CG Omega" w:cs="Arial"/>
          <w:b w:val="0"/>
          <w:sz w:val="22"/>
          <w:szCs w:val="22"/>
        </w:rPr>
      </w:pPr>
      <w:r>
        <w:rPr>
          <w:rFonts w:ascii="CG Omega" w:hAnsi="CG Omega"/>
          <w:b w:val="0"/>
          <w:sz w:val="22"/>
          <w:szCs w:val="22"/>
        </w:rPr>
        <w:t>Zakres usług</w:t>
      </w:r>
      <w:r w:rsidR="009E40F3" w:rsidRPr="00E702DF">
        <w:rPr>
          <w:rFonts w:ascii="CG Omega" w:hAnsi="CG Omega"/>
          <w:b w:val="0"/>
          <w:sz w:val="22"/>
          <w:szCs w:val="22"/>
        </w:rPr>
        <w:t xml:space="preserve"> nale</w:t>
      </w:r>
      <w:r w:rsidR="009E40F3" w:rsidRPr="00E702DF">
        <w:rPr>
          <w:rFonts w:ascii="CG Omega" w:hAnsi="CG Omega" w:cs="TimesNewRoman"/>
          <w:b w:val="0"/>
          <w:sz w:val="22"/>
          <w:szCs w:val="22"/>
        </w:rPr>
        <w:t>ż</w:t>
      </w:r>
      <w:r w:rsidR="009E40F3" w:rsidRPr="00E702DF">
        <w:rPr>
          <w:rFonts w:ascii="CG Omega" w:hAnsi="CG Omega"/>
          <w:b w:val="0"/>
          <w:sz w:val="22"/>
          <w:szCs w:val="22"/>
        </w:rPr>
        <w:t>y traktowa</w:t>
      </w:r>
      <w:r w:rsidR="009E40F3" w:rsidRPr="00E702DF">
        <w:rPr>
          <w:rFonts w:ascii="CG Omega" w:hAnsi="CG Omega" w:cs="TimesNewRoman"/>
          <w:b w:val="0"/>
          <w:sz w:val="22"/>
          <w:szCs w:val="22"/>
        </w:rPr>
        <w:t xml:space="preserve">ć </w:t>
      </w:r>
      <w:r w:rsidR="009E40F3" w:rsidRPr="00E702DF">
        <w:rPr>
          <w:rFonts w:ascii="CG Omega" w:hAnsi="CG Omega"/>
          <w:b w:val="0"/>
          <w:sz w:val="22"/>
          <w:szCs w:val="22"/>
        </w:rPr>
        <w:t>jedynie jako materiał pomocniczy, maj</w:t>
      </w:r>
      <w:r w:rsidR="009E40F3" w:rsidRPr="00E702DF">
        <w:rPr>
          <w:rFonts w:ascii="CG Omega" w:hAnsi="CG Omega" w:cs="TimesNewRoman"/>
          <w:b w:val="0"/>
          <w:sz w:val="22"/>
          <w:szCs w:val="22"/>
        </w:rPr>
        <w:t>ą</w:t>
      </w:r>
      <w:r w:rsidR="009E40F3" w:rsidRPr="00E702DF">
        <w:rPr>
          <w:rFonts w:ascii="CG Omega" w:hAnsi="CG Omega"/>
          <w:b w:val="0"/>
          <w:sz w:val="22"/>
          <w:szCs w:val="22"/>
        </w:rPr>
        <w:t>cy na celu ułatwienie prawidłowego obliczenia ryczałtowej ceny oferty.</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lastRenderedPageBreak/>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990A32" w:rsidP="007D3D3D">
      <w:pPr>
        <w:spacing w:line="240" w:lineRule="auto"/>
        <w:ind w:left="567" w:hanging="567"/>
        <w:jc w:val="both"/>
        <w:rPr>
          <w:rFonts w:cs="Arial"/>
          <w:sz w:val="22"/>
          <w:szCs w:val="22"/>
        </w:rPr>
      </w:pPr>
      <w:r>
        <w:rPr>
          <w:rFonts w:cs="Arial"/>
          <w:sz w:val="22"/>
          <w:szCs w:val="22"/>
        </w:rPr>
        <w:t>14.9</w:t>
      </w:r>
      <w:r w:rsidR="00E702DF">
        <w:rPr>
          <w:rFonts w:cs="Arial"/>
          <w:sz w:val="22"/>
          <w:szCs w:val="22"/>
        </w:rPr>
        <w:tab/>
      </w:r>
      <w:r w:rsidR="009E40F3" w:rsidRPr="00783CF4">
        <w:rPr>
          <w:sz w:val="22"/>
          <w:szCs w:val="22"/>
        </w:rPr>
        <w:t>Wykonawca zobowiązany jest uwzględnić w ofercie koszty związane z przekazaniem odpadów firmom posiadającym zezwolenia na prowadzenie działalności w zakresie odzysku lub unieszkodliwiania odpadów określonego rodza</w:t>
      </w:r>
      <w:r>
        <w:rPr>
          <w:sz w:val="22"/>
          <w:szCs w:val="22"/>
        </w:rPr>
        <w:t>ju (Ustawa o odpadach Dz.U. 2016 r. poz. 1987 ze</w:t>
      </w:r>
      <w:r w:rsidR="009E40F3" w:rsidRPr="00783CF4">
        <w:rPr>
          <w:sz w:val="22"/>
          <w:szCs w:val="22"/>
        </w:rPr>
        <w:t xml:space="preserve"> zm.). </w:t>
      </w:r>
    </w:p>
    <w:p w:rsidR="009E40F3" w:rsidRPr="00E57F6A" w:rsidRDefault="00990A32"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AF4F41">
        <w:rPr>
          <w:sz w:val="22"/>
          <w:szCs w:val="22"/>
        </w:rPr>
        <w:t xml:space="preserve">Ceny </w:t>
      </w:r>
      <w:r w:rsidR="009E40F3" w:rsidRPr="00783CF4">
        <w:rPr>
          <w:sz w:val="22"/>
          <w:szCs w:val="22"/>
        </w:rPr>
        <w:t>określone przez W</w:t>
      </w:r>
      <w:r w:rsidR="00AF4F41">
        <w:rPr>
          <w:sz w:val="22"/>
          <w:szCs w:val="22"/>
        </w:rPr>
        <w:t>ykonawcę</w:t>
      </w:r>
      <w:r w:rsidR="009E40F3" w:rsidRPr="00783CF4">
        <w:rPr>
          <w:sz w:val="22"/>
          <w:szCs w:val="22"/>
        </w:rPr>
        <w:t xml:space="preserve">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Pr="00E83321" w:rsidRDefault="009E40F3" w:rsidP="00E809BB">
      <w:pPr>
        <w:spacing w:line="240" w:lineRule="auto"/>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02792A">
      <w:pPr>
        <w:numPr>
          <w:ilvl w:val="0"/>
          <w:numId w:val="37"/>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0D6CF1">
        <w:rPr>
          <w:rFonts w:cs="Arial"/>
          <w:color w:val="000000"/>
          <w:sz w:val="22"/>
          <w:szCs w:val="22"/>
        </w:rPr>
        <w:t>tj. Dz. U. z 2017, poz. 847</w:t>
      </w:r>
      <w:r w:rsidRPr="00E702DF">
        <w:rPr>
          <w:rFonts w:cs="Arial"/>
          <w:color w:val="000000"/>
          <w:sz w:val="22"/>
          <w:szCs w:val="22"/>
        </w:rPr>
        <w:t xml:space="preserve">);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FE076F">
      <w:pPr>
        <w:spacing w:line="240" w:lineRule="auto"/>
        <w:jc w:val="center"/>
        <w:rPr>
          <w:b/>
          <w:smallCaps/>
          <w:sz w:val="24"/>
          <w:szCs w:val="24"/>
        </w:rPr>
      </w:pPr>
      <w:bookmarkStart w:id="32" w:name="_Toc473569740"/>
      <w:bookmarkStart w:id="33"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34" w:name="_Toc473569741"/>
      <w:bookmarkEnd w:id="32"/>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33"/>
      <w:bookmarkEnd w:id="34"/>
    </w:p>
    <w:p w:rsidR="009C1690" w:rsidRPr="00402F55" w:rsidRDefault="009C1690" w:rsidP="00FE076F"/>
    <w:p w:rsidR="00F643A7" w:rsidRPr="000D6CF1"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p w:rsidR="000D6CF1" w:rsidRPr="00BC48CF" w:rsidRDefault="000D6CF1" w:rsidP="000D6CF1">
      <w:pPr>
        <w:rPr>
          <w:sz w:val="30"/>
          <w:szCs w:val="30"/>
        </w:rPr>
      </w:pPr>
      <w:r>
        <w:rPr>
          <w:rFonts w:cs="Arial"/>
          <w:b/>
          <w:sz w:val="22"/>
          <w:szCs w:val="22"/>
        </w:rPr>
        <w:t>15.2</w:t>
      </w:r>
      <w:r w:rsidRPr="003B149B">
        <w:rPr>
          <w:rFonts w:cs="Arial"/>
          <w:b/>
          <w:sz w:val="22"/>
          <w:szCs w:val="22"/>
        </w:rPr>
        <w:t>. Kryteria oceny ofert</w:t>
      </w:r>
    </w:p>
    <w:p w:rsidR="000D6CF1" w:rsidRDefault="000D6CF1" w:rsidP="000D6CF1">
      <w:pPr>
        <w:ind w:left="567"/>
        <w:jc w:val="both"/>
        <w:rPr>
          <w:rFonts w:cs="Arial"/>
          <w:sz w:val="22"/>
          <w:szCs w:val="22"/>
        </w:rPr>
      </w:pPr>
      <w:r w:rsidRPr="003B149B">
        <w:rPr>
          <w:rFonts w:cs="Arial"/>
          <w:b/>
          <w:sz w:val="22"/>
          <w:szCs w:val="22"/>
        </w:rPr>
        <w:t xml:space="preserve">Nazwa kryterium                                                </w:t>
      </w:r>
      <w:r>
        <w:rPr>
          <w:rFonts w:cs="Arial"/>
          <w:b/>
          <w:sz w:val="22"/>
          <w:szCs w:val="22"/>
        </w:rPr>
        <w:tab/>
      </w:r>
      <w:r w:rsidRPr="003B149B">
        <w:rPr>
          <w:rFonts w:cs="Arial"/>
          <w:b/>
          <w:sz w:val="22"/>
          <w:szCs w:val="22"/>
        </w:rPr>
        <w:t xml:space="preserve">Waga    </w:t>
      </w:r>
      <w:r w:rsidRPr="003B149B">
        <w:rPr>
          <w:rFonts w:cs="Arial"/>
          <w:b/>
          <w:sz w:val="22"/>
          <w:szCs w:val="22"/>
        </w:rPr>
        <w:cr/>
      </w:r>
      <w:r w:rsidRPr="003B149B">
        <w:rPr>
          <w:rFonts w:cs="Arial"/>
          <w:sz w:val="22"/>
          <w:szCs w:val="22"/>
        </w:rPr>
        <w:t xml:space="preserve">Cena ofertowa                       </w:t>
      </w:r>
      <w:r>
        <w:rPr>
          <w:rFonts w:cs="Arial"/>
          <w:sz w:val="22"/>
          <w:szCs w:val="22"/>
        </w:rPr>
        <w:t xml:space="preserve">                               </w:t>
      </w:r>
      <w:r>
        <w:rPr>
          <w:rFonts w:cs="Arial"/>
          <w:sz w:val="22"/>
          <w:szCs w:val="22"/>
        </w:rPr>
        <w:tab/>
        <w:t>60</w:t>
      </w:r>
      <w:r w:rsidRPr="003B149B">
        <w:rPr>
          <w:rFonts w:cs="Arial"/>
          <w:sz w:val="22"/>
          <w:szCs w:val="22"/>
        </w:rPr>
        <w:t xml:space="preserve"> % </w:t>
      </w:r>
    </w:p>
    <w:p w:rsidR="000D6CF1" w:rsidRDefault="000D6CF1" w:rsidP="000D6CF1">
      <w:pPr>
        <w:ind w:firstLine="567"/>
        <w:jc w:val="both"/>
        <w:rPr>
          <w:rFonts w:cs="Arial"/>
          <w:sz w:val="22"/>
          <w:szCs w:val="22"/>
        </w:rPr>
      </w:pPr>
      <w:r>
        <w:rPr>
          <w:rFonts w:cs="Arial"/>
          <w:sz w:val="22"/>
          <w:szCs w:val="22"/>
        </w:rPr>
        <w:t>Termin płatności za faktury</w:t>
      </w:r>
      <w:r>
        <w:rPr>
          <w:rFonts w:cs="Arial"/>
          <w:sz w:val="22"/>
          <w:szCs w:val="22"/>
        </w:rPr>
        <w:tab/>
      </w:r>
      <w:r>
        <w:rPr>
          <w:rFonts w:cs="Arial"/>
          <w:sz w:val="22"/>
          <w:szCs w:val="22"/>
        </w:rPr>
        <w:tab/>
        <w:t xml:space="preserve">                  </w:t>
      </w:r>
      <w:r>
        <w:rPr>
          <w:rFonts w:cs="Arial"/>
          <w:sz w:val="22"/>
          <w:szCs w:val="22"/>
        </w:rPr>
        <w:tab/>
        <w:t>20 %</w:t>
      </w:r>
    </w:p>
    <w:p w:rsidR="000D6CF1" w:rsidRDefault="000D6CF1" w:rsidP="000D6CF1">
      <w:pPr>
        <w:ind w:firstLine="567"/>
        <w:jc w:val="both"/>
        <w:rPr>
          <w:rFonts w:cs="Arial"/>
          <w:sz w:val="22"/>
          <w:szCs w:val="22"/>
        </w:rPr>
      </w:pPr>
      <w:r>
        <w:rPr>
          <w:rFonts w:cs="Arial"/>
          <w:sz w:val="22"/>
          <w:szCs w:val="22"/>
        </w:rPr>
        <w:t xml:space="preserve">Czas reakcji ( termin usunięcia awarii)                 </w:t>
      </w:r>
      <w:r>
        <w:rPr>
          <w:rFonts w:cs="Arial"/>
          <w:sz w:val="22"/>
          <w:szCs w:val="22"/>
        </w:rPr>
        <w:tab/>
        <w:t>20 %</w:t>
      </w:r>
    </w:p>
    <w:p w:rsidR="000D6CF1" w:rsidRPr="00FE36D1" w:rsidRDefault="004704BA" w:rsidP="000D6CF1">
      <w:pPr>
        <w:jc w:val="both"/>
        <w:rPr>
          <w:rFonts w:cs="Arial"/>
          <w:b/>
          <w:sz w:val="22"/>
          <w:szCs w:val="22"/>
        </w:rPr>
      </w:pPr>
      <w:r>
        <w:rPr>
          <w:rFonts w:cs="Arial"/>
          <w:sz w:val="22"/>
          <w:szCs w:val="22"/>
        </w:rPr>
        <w:t xml:space="preserve">15.3   </w:t>
      </w:r>
      <w:r w:rsidR="000D6CF1" w:rsidRPr="00FE36D1">
        <w:rPr>
          <w:rFonts w:cs="Arial"/>
          <w:b/>
          <w:sz w:val="22"/>
          <w:szCs w:val="22"/>
        </w:rPr>
        <w:t xml:space="preserve">Kryterium „Cena ofertowa” </w:t>
      </w:r>
    </w:p>
    <w:p w:rsidR="000D6CF1" w:rsidRDefault="000D6CF1" w:rsidP="004704BA">
      <w:pPr>
        <w:ind w:left="567"/>
        <w:jc w:val="both"/>
        <w:rPr>
          <w:rFonts w:cs="Arial"/>
          <w:sz w:val="22"/>
          <w:szCs w:val="22"/>
        </w:rPr>
      </w:pPr>
      <w:bookmarkStart w:id="35" w:name="13"/>
      <w:bookmarkEnd w:id="35"/>
      <w:r w:rsidRPr="00782AE3">
        <w:rPr>
          <w:rFonts w:cs="Arial"/>
          <w:sz w:val="22"/>
          <w:szCs w:val="22"/>
        </w:rPr>
        <w:t>W powyższym kryterium oceniana będzie cena brutt</w:t>
      </w:r>
      <w:r>
        <w:rPr>
          <w:rFonts w:cs="Arial"/>
          <w:sz w:val="22"/>
          <w:szCs w:val="22"/>
        </w:rPr>
        <w:t xml:space="preserve">o oferty podana przez Wykonawcę </w:t>
      </w:r>
      <w:r w:rsidRPr="00782AE3">
        <w:rPr>
          <w:rFonts w:cs="Arial"/>
          <w:sz w:val="22"/>
          <w:szCs w:val="22"/>
        </w:rPr>
        <w:t>w</w:t>
      </w:r>
      <w:r>
        <w:rPr>
          <w:rFonts w:cs="Arial"/>
          <w:sz w:val="22"/>
          <w:szCs w:val="22"/>
        </w:rPr>
        <w:t> </w:t>
      </w:r>
      <w:r w:rsidRPr="00782AE3">
        <w:rPr>
          <w:rFonts w:cs="Arial"/>
          <w:sz w:val="22"/>
          <w:szCs w:val="22"/>
        </w:rPr>
        <w:t>„Formularzu oferty”. Maksymalną</w:t>
      </w:r>
      <w:r>
        <w:rPr>
          <w:rFonts w:cs="Arial"/>
          <w:sz w:val="22"/>
          <w:szCs w:val="22"/>
        </w:rPr>
        <w:t xml:space="preserve"> </w:t>
      </w:r>
      <w:r w:rsidRPr="00782AE3">
        <w:rPr>
          <w:rFonts w:cs="Arial"/>
          <w:sz w:val="22"/>
          <w:szCs w:val="22"/>
        </w:rPr>
        <w:t>ilość</w:t>
      </w:r>
      <w:r w:rsidR="00713CE2">
        <w:rPr>
          <w:rFonts w:cs="Arial"/>
          <w:sz w:val="22"/>
          <w:szCs w:val="22"/>
        </w:rPr>
        <w:t xml:space="preserve"> punktów tj. 60</w:t>
      </w:r>
      <w:r>
        <w:rPr>
          <w:rFonts w:cs="Arial"/>
          <w:sz w:val="22"/>
          <w:szCs w:val="22"/>
        </w:rPr>
        <w:t xml:space="preserve"> otrzyma Wykonawca, który </w:t>
      </w:r>
      <w:r w:rsidRPr="00782AE3">
        <w:rPr>
          <w:rFonts w:cs="Arial"/>
          <w:sz w:val="22"/>
          <w:szCs w:val="22"/>
        </w:rPr>
        <w:t>zaproponuje najniższą</w:t>
      </w:r>
      <w:r>
        <w:rPr>
          <w:rFonts w:cs="Arial"/>
          <w:sz w:val="22"/>
          <w:szCs w:val="22"/>
        </w:rPr>
        <w:t xml:space="preserve"> </w:t>
      </w:r>
      <w:r w:rsidRPr="00782AE3">
        <w:rPr>
          <w:rFonts w:cs="Arial"/>
          <w:sz w:val="22"/>
          <w:szCs w:val="22"/>
        </w:rPr>
        <w:t xml:space="preserve">cenę. </w:t>
      </w:r>
    </w:p>
    <w:p w:rsidR="000D6CF1" w:rsidRPr="00782AE3" w:rsidRDefault="004704BA" w:rsidP="004704BA">
      <w:pPr>
        <w:ind w:left="426"/>
        <w:jc w:val="both"/>
        <w:rPr>
          <w:rFonts w:cs="Arial"/>
          <w:sz w:val="22"/>
          <w:szCs w:val="22"/>
        </w:rPr>
      </w:pPr>
      <w:r>
        <w:rPr>
          <w:rFonts w:cs="Arial"/>
          <w:sz w:val="22"/>
          <w:szCs w:val="22"/>
        </w:rPr>
        <w:t xml:space="preserve">  </w:t>
      </w:r>
      <w:r w:rsidR="000D6CF1" w:rsidRPr="00782AE3">
        <w:rPr>
          <w:rFonts w:cs="Arial"/>
          <w:sz w:val="22"/>
          <w:szCs w:val="22"/>
        </w:rPr>
        <w:t>Ilość</w:t>
      </w:r>
      <w:r w:rsidR="000D6CF1">
        <w:rPr>
          <w:rFonts w:cs="Arial"/>
          <w:sz w:val="22"/>
          <w:szCs w:val="22"/>
        </w:rPr>
        <w:t xml:space="preserve"> </w:t>
      </w:r>
      <w:r w:rsidR="000D6CF1" w:rsidRPr="00782AE3">
        <w:rPr>
          <w:rFonts w:cs="Arial"/>
          <w:sz w:val="22"/>
          <w:szCs w:val="22"/>
        </w:rPr>
        <w:t>punktów w tym kryterium wyliczona bę</w:t>
      </w:r>
      <w:r w:rsidR="000D6CF1">
        <w:rPr>
          <w:rFonts w:cs="Arial"/>
          <w:sz w:val="22"/>
          <w:szCs w:val="22"/>
        </w:rPr>
        <w:t>dzie wg. następującego wzoru:</w:t>
      </w:r>
      <w:r w:rsidR="000D6CF1" w:rsidRPr="00782AE3">
        <w:rPr>
          <w:rFonts w:cs="Arial"/>
          <w:sz w:val="22"/>
          <w:szCs w:val="22"/>
        </w:rPr>
        <w:t xml:space="preserve"> </w:t>
      </w:r>
    </w:p>
    <w:p w:rsidR="000D6CF1" w:rsidRPr="00FE36D1" w:rsidRDefault="000D6CF1" w:rsidP="000D6CF1">
      <w:pPr>
        <w:jc w:val="both"/>
        <w:rPr>
          <w:rFonts w:cs="Arial"/>
          <w:b/>
          <w:sz w:val="22"/>
          <w:szCs w:val="22"/>
        </w:rPr>
      </w:pPr>
      <w:r w:rsidRPr="00FE36D1">
        <w:rPr>
          <w:rFonts w:cs="Arial"/>
          <w:b/>
          <w:sz w:val="22"/>
          <w:szCs w:val="22"/>
        </w:rPr>
        <w:t xml:space="preserve">   </w:t>
      </w:r>
      <w:r w:rsidR="004704BA">
        <w:rPr>
          <w:rFonts w:cs="Arial"/>
          <w:b/>
          <w:sz w:val="22"/>
          <w:szCs w:val="22"/>
        </w:rPr>
        <w:tab/>
      </w:r>
      <w:r w:rsidRPr="00FE36D1">
        <w:rPr>
          <w:rFonts w:cs="Arial"/>
          <w:b/>
          <w:sz w:val="22"/>
          <w:szCs w:val="22"/>
        </w:rPr>
        <w:t xml:space="preserve">C = </w:t>
      </w:r>
      <w:proofErr w:type="spellStart"/>
      <w:r w:rsidRPr="00FE36D1">
        <w:rPr>
          <w:rFonts w:cs="Arial"/>
          <w:b/>
          <w:sz w:val="22"/>
          <w:szCs w:val="22"/>
        </w:rPr>
        <w:t>Cn</w:t>
      </w:r>
      <w:proofErr w:type="spellEnd"/>
      <w:r w:rsidRPr="00FE36D1">
        <w:rPr>
          <w:rFonts w:cs="Arial"/>
          <w:b/>
          <w:sz w:val="22"/>
          <w:szCs w:val="22"/>
        </w:rPr>
        <w:t>/</w:t>
      </w:r>
      <w:proofErr w:type="spellStart"/>
      <w:r w:rsidRPr="00FE36D1">
        <w:rPr>
          <w:rFonts w:cs="Arial"/>
          <w:b/>
          <w:sz w:val="22"/>
          <w:szCs w:val="22"/>
        </w:rPr>
        <w:t>Cb</w:t>
      </w:r>
      <w:proofErr w:type="spellEnd"/>
      <w:r>
        <w:rPr>
          <w:rFonts w:cs="Arial"/>
          <w:b/>
          <w:sz w:val="22"/>
          <w:szCs w:val="22"/>
        </w:rPr>
        <w:t xml:space="preserve"> x 60</w:t>
      </w:r>
      <w:r w:rsidRPr="00FE36D1">
        <w:rPr>
          <w:rFonts w:cs="Arial"/>
          <w:b/>
          <w:sz w:val="22"/>
          <w:szCs w:val="22"/>
        </w:rPr>
        <w:t xml:space="preserve"> pkt </w:t>
      </w:r>
    </w:p>
    <w:p w:rsidR="000D6CF1" w:rsidRPr="00782AE3" w:rsidRDefault="000D6CF1" w:rsidP="000D6CF1">
      <w:pPr>
        <w:jc w:val="both"/>
        <w:rPr>
          <w:rFonts w:cs="Arial"/>
          <w:sz w:val="22"/>
          <w:szCs w:val="22"/>
        </w:rPr>
      </w:pPr>
      <w:r>
        <w:rPr>
          <w:rFonts w:cs="Arial"/>
          <w:sz w:val="22"/>
          <w:szCs w:val="22"/>
        </w:rPr>
        <w:t xml:space="preserve">   </w:t>
      </w:r>
      <w:r w:rsidR="004704BA">
        <w:rPr>
          <w:rFonts w:cs="Arial"/>
          <w:sz w:val="22"/>
          <w:szCs w:val="22"/>
        </w:rPr>
        <w:tab/>
      </w:r>
      <w:r w:rsidRPr="00782AE3">
        <w:rPr>
          <w:rFonts w:cs="Arial"/>
          <w:sz w:val="22"/>
          <w:szCs w:val="22"/>
        </w:rPr>
        <w:t xml:space="preserve">gdzie: </w:t>
      </w:r>
    </w:p>
    <w:p w:rsidR="000D6CF1" w:rsidRPr="00782AE3" w:rsidRDefault="000D6CF1" w:rsidP="000D6CF1">
      <w:pPr>
        <w:jc w:val="both"/>
        <w:rPr>
          <w:rFonts w:cs="Arial"/>
          <w:sz w:val="22"/>
          <w:szCs w:val="22"/>
        </w:rPr>
      </w:pPr>
      <w:r>
        <w:rPr>
          <w:rFonts w:cs="Arial"/>
          <w:sz w:val="22"/>
          <w:szCs w:val="22"/>
        </w:rPr>
        <w:t xml:space="preserve">   </w:t>
      </w:r>
      <w:r w:rsidR="004704BA">
        <w:rPr>
          <w:rFonts w:cs="Arial"/>
          <w:sz w:val="22"/>
          <w:szCs w:val="22"/>
        </w:rPr>
        <w:tab/>
      </w:r>
      <w:r w:rsidRPr="00782AE3">
        <w:rPr>
          <w:rFonts w:cs="Arial"/>
          <w:sz w:val="22"/>
          <w:szCs w:val="22"/>
        </w:rPr>
        <w:t>C – ilość</w:t>
      </w:r>
      <w:r>
        <w:rPr>
          <w:rFonts w:cs="Arial"/>
          <w:sz w:val="22"/>
          <w:szCs w:val="22"/>
        </w:rPr>
        <w:t xml:space="preserve"> </w:t>
      </w:r>
      <w:r w:rsidRPr="00782AE3">
        <w:rPr>
          <w:rFonts w:cs="Arial"/>
          <w:sz w:val="22"/>
          <w:szCs w:val="22"/>
        </w:rPr>
        <w:t xml:space="preserve">punktów uzyskanych w kryterium „Cena” </w:t>
      </w:r>
    </w:p>
    <w:p w:rsidR="000D6CF1" w:rsidRPr="00782AE3" w:rsidRDefault="000D6CF1" w:rsidP="000D6CF1">
      <w:pPr>
        <w:jc w:val="both"/>
        <w:rPr>
          <w:rFonts w:cs="Arial"/>
          <w:sz w:val="22"/>
          <w:szCs w:val="22"/>
        </w:rPr>
      </w:pPr>
      <w:r>
        <w:rPr>
          <w:rFonts w:cs="Arial"/>
          <w:sz w:val="22"/>
          <w:szCs w:val="22"/>
        </w:rPr>
        <w:t xml:space="preserve">   </w:t>
      </w:r>
      <w:r w:rsidR="004704BA">
        <w:rPr>
          <w:rFonts w:cs="Arial"/>
          <w:sz w:val="22"/>
          <w:szCs w:val="22"/>
        </w:rPr>
        <w:tab/>
      </w:r>
      <w:proofErr w:type="spellStart"/>
      <w:r>
        <w:rPr>
          <w:rFonts w:cs="Arial"/>
          <w:sz w:val="22"/>
          <w:szCs w:val="22"/>
        </w:rPr>
        <w:t>Cn</w:t>
      </w:r>
      <w:proofErr w:type="spellEnd"/>
      <w:r>
        <w:rPr>
          <w:rFonts w:cs="Arial"/>
          <w:sz w:val="22"/>
          <w:szCs w:val="22"/>
        </w:rPr>
        <w:t xml:space="preserve"> – cena brutto najniższa z</w:t>
      </w:r>
      <w:r w:rsidRPr="00782AE3">
        <w:rPr>
          <w:rFonts w:cs="Arial"/>
          <w:sz w:val="22"/>
          <w:szCs w:val="22"/>
        </w:rPr>
        <w:t xml:space="preserve"> oferty </w:t>
      </w:r>
    </w:p>
    <w:p w:rsidR="000D6CF1" w:rsidRPr="00782AE3" w:rsidRDefault="000D6CF1" w:rsidP="000D6CF1">
      <w:pPr>
        <w:jc w:val="both"/>
        <w:rPr>
          <w:rFonts w:cs="Arial"/>
          <w:sz w:val="22"/>
          <w:szCs w:val="22"/>
        </w:rPr>
      </w:pPr>
      <w:r>
        <w:rPr>
          <w:rFonts w:cs="Arial"/>
          <w:sz w:val="22"/>
          <w:szCs w:val="22"/>
        </w:rPr>
        <w:t xml:space="preserve">   </w:t>
      </w:r>
      <w:r w:rsidR="004704BA">
        <w:rPr>
          <w:rFonts w:cs="Arial"/>
          <w:sz w:val="22"/>
          <w:szCs w:val="22"/>
        </w:rPr>
        <w:tab/>
      </w:r>
      <w:proofErr w:type="spellStart"/>
      <w:r>
        <w:rPr>
          <w:rFonts w:cs="Arial"/>
          <w:sz w:val="22"/>
          <w:szCs w:val="22"/>
        </w:rPr>
        <w:t>Cb</w:t>
      </w:r>
      <w:proofErr w:type="spellEnd"/>
      <w:r>
        <w:rPr>
          <w:rFonts w:cs="Arial"/>
          <w:sz w:val="22"/>
          <w:szCs w:val="22"/>
        </w:rPr>
        <w:t xml:space="preserve"> – cena brutto badanej</w:t>
      </w:r>
      <w:r w:rsidRPr="00782AE3">
        <w:rPr>
          <w:rFonts w:cs="Arial"/>
          <w:sz w:val="22"/>
          <w:szCs w:val="22"/>
        </w:rPr>
        <w:t xml:space="preserve"> oferty </w:t>
      </w:r>
    </w:p>
    <w:p w:rsidR="000D6CF1" w:rsidRDefault="004704BA" w:rsidP="000D6CF1">
      <w:pPr>
        <w:jc w:val="both"/>
        <w:rPr>
          <w:rFonts w:cs="Arial"/>
          <w:b/>
          <w:sz w:val="22"/>
          <w:szCs w:val="22"/>
        </w:rPr>
      </w:pPr>
      <w:r w:rsidRPr="004704BA">
        <w:rPr>
          <w:rFonts w:cs="Arial"/>
          <w:sz w:val="22"/>
          <w:szCs w:val="22"/>
        </w:rPr>
        <w:lastRenderedPageBreak/>
        <w:t>15.4</w:t>
      </w:r>
      <w:r>
        <w:rPr>
          <w:rFonts w:cs="Arial"/>
          <w:b/>
          <w:sz w:val="22"/>
          <w:szCs w:val="22"/>
        </w:rPr>
        <w:t xml:space="preserve">   </w:t>
      </w:r>
      <w:r w:rsidR="000D6CF1">
        <w:rPr>
          <w:rFonts w:cs="Arial"/>
          <w:b/>
          <w:sz w:val="22"/>
          <w:szCs w:val="22"/>
        </w:rPr>
        <w:t xml:space="preserve">Kryterium „Termin płatności za faktury” </w:t>
      </w:r>
    </w:p>
    <w:p w:rsidR="000D6CF1" w:rsidRDefault="000D6CF1" w:rsidP="004704BA">
      <w:pPr>
        <w:ind w:left="615"/>
        <w:jc w:val="both"/>
        <w:rPr>
          <w:rFonts w:cs="Arial"/>
          <w:sz w:val="22"/>
          <w:szCs w:val="22"/>
        </w:rPr>
      </w:pPr>
      <w:r w:rsidRPr="00782AE3">
        <w:rPr>
          <w:rFonts w:cs="Arial"/>
          <w:sz w:val="22"/>
          <w:szCs w:val="22"/>
        </w:rPr>
        <w:t xml:space="preserve">W powyższym kryterium </w:t>
      </w:r>
      <w:r>
        <w:rPr>
          <w:rFonts w:cs="Arial"/>
          <w:sz w:val="22"/>
          <w:szCs w:val="22"/>
        </w:rPr>
        <w:t>oceniany będzie  zaoferowany</w:t>
      </w:r>
      <w:r w:rsidRPr="00782AE3">
        <w:rPr>
          <w:rFonts w:cs="Arial"/>
          <w:sz w:val="22"/>
          <w:szCs w:val="22"/>
        </w:rPr>
        <w:t xml:space="preserve"> przez Wykonawcę</w:t>
      </w:r>
      <w:r w:rsidR="004704BA">
        <w:rPr>
          <w:rFonts w:cs="Arial"/>
          <w:sz w:val="22"/>
          <w:szCs w:val="22"/>
        </w:rPr>
        <w:t xml:space="preserve"> w </w:t>
      </w:r>
      <w:r w:rsidRPr="00782AE3">
        <w:rPr>
          <w:rFonts w:cs="Arial"/>
          <w:sz w:val="22"/>
          <w:szCs w:val="22"/>
        </w:rPr>
        <w:t>„Formularzu oferty”</w:t>
      </w:r>
      <w:r>
        <w:rPr>
          <w:rFonts w:cs="Arial"/>
          <w:sz w:val="22"/>
          <w:szCs w:val="22"/>
        </w:rPr>
        <w:t xml:space="preserve"> termin płatności za wystawione faktury</w:t>
      </w:r>
      <w:r w:rsidRPr="00782AE3">
        <w:rPr>
          <w:rFonts w:cs="Arial"/>
          <w:sz w:val="22"/>
          <w:szCs w:val="22"/>
        </w:rPr>
        <w:t>. Maksymalną</w:t>
      </w:r>
      <w:r>
        <w:rPr>
          <w:rFonts w:cs="Arial"/>
          <w:sz w:val="22"/>
          <w:szCs w:val="22"/>
        </w:rPr>
        <w:t xml:space="preserve"> </w:t>
      </w:r>
      <w:r w:rsidRPr="00782AE3">
        <w:rPr>
          <w:rFonts w:cs="Arial"/>
          <w:sz w:val="22"/>
          <w:szCs w:val="22"/>
        </w:rPr>
        <w:t>ilość</w:t>
      </w:r>
      <w:r>
        <w:rPr>
          <w:rFonts w:cs="Arial"/>
          <w:sz w:val="22"/>
          <w:szCs w:val="22"/>
        </w:rPr>
        <w:t xml:space="preserve"> 20 punktów </w:t>
      </w:r>
      <w:r w:rsidRPr="00782AE3">
        <w:rPr>
          <w:rFonts w:cs="Arial"/>
          <w:sz w:val="22"/>
          <w:szCs w:val="22"/>
        </w:rPr>
        <w:t xml:space="preserve">otrzyma Wykonawca, który </w:t>
      </w:r>
      <w:r>
        <w:rPr>
          <w:rFonts w:cs="Arial"/>
          <w:sz w:val="22"/>
          <w:szCs w:val="22"/>
        </w:rPr>
        <w:t xml:space="preserve"> zaproponuje  najdłuższy termin płatności za faktury</w:t>
      </w:r>
      <w:r w:rsidRPr="00782AE3">
        <w:rPr>
          <w:rFonts w:cs="Arial"/>
          <w:sz w:val="22"/>
          <w:szCs w:val="22"/>
        </w:rPr>
        <w:t xml:space="preserve">. </w:t>
      </w:r>
    </w:p>
    <w:p w:rsidR="000D6CF1" w:rsidRPr="004704BA" w:rsidRDefault="000D6CF1" w:rsidP="00D115E4">
      <w:pPr>
        <w:ind w:left="615"/>
        <w:jc w:val="both"/>
        <w:rPr>
          <w:rFonts w:cs="Arial"/>
          <w:sz w:val="22"/>
          <w:szCs w:val="22"/>
        </w:rPr>
      </w:pPr>
      <w:r>
        <w:rPr>
          <w:rFonts w:cs="Arial"/>
          <w:sz w:val="22"/>
          <w:szCs w:val="22"/>
        </w:rPr>
        <w:t xml:space="preserve">Minimalny termin płatności za faktury  Zamawiający określa na  okres 7 dni i maksymalny 30 dni. </w:t>
      </w:r>
      <w:r>
        <w:rPr>
          <w:sz w:val="30"/>
          <w:szCs w:val="30"/>
        </w:rPr>
        <w:t xml:space="preserve"> </w:t>
      </w:r>
      <w:r w:rsidRPr="00BC48CF">
        <w:rPr>
          <w:sz w:val="22"/>
          <w:szCs w:val="22"/>
        </w:rPr>
        <w:t xml:space="preserve">W przypadku zaoferowania przez Wykonawcę   terminu płatności za faktury ponad 30 dni, </w:t>
      </w:r>
      <w:r w:rsidR="00D115E4">
        <w:rPr>
          <w:sz w:val="22"/>
          <w:szCs w:val="22"/>
        </w:rPr>
        <w:t xml:space="preserve">  </w:t>
      </w:r>
      <w:r w:rsidRPr="00BC48CF">
        <w:rPr>
          <w:sz w:val="22"/>
          <w:szCs w:val="22"/>
        </w:rPr>
        <w:t>zamawiający uzna, iż zaoferował  termin 30 dniowy.</w:t>
      </w:r>
    </w:p>
    <w:p w:rsidR="000D6CF1" w:rsidRPr="00CE43AB" w:rsidRDefault="004704BA" w:rsidP="004704BA">
      <w:pPr>
        <w:ind w:left="615" w:hanging="48"/>
        <w:jc w:val="both"/>
        <w:rPr>
          <w:sz w:val="22"/>
          <w:szCs w:val="22"/>
        </w:rPr>
      </w:pPr>
      <w:r>
        <w:rPr>
          <w:sz w:val="22"/>
          <w:szCs w:val="22"/>
        </w:rPr>
        <w:t xml:space="preserve"> </w:t>
      </w:r>
      <w:r w:rsidR="000D6CF1">
        <w:rPr>
          <w:sz w:val="22"/>
          <w:szCs w:val="22"/>
        </w:rPr>
        <w:t>Jeżeli Wykonawca określi termin</w:t>
      </w:r>
      <w:r w:rsidR="000D6CF1" w:rsidRPr="00BC48CF">
        <w:rPr>
          <w:sz w:val="22"/>
          <w:szCs w:val="22"/>
        </w:rPr>
        <w:t xml:space="preserve"> pomiędzy poziomami Zamawiający przyjmie, iż prawidło</w:t>
      </w:r>
      <w:r w:rsidR="00D115E4">
        <w:rPr>
          <w:sz w:val="22"/>
          <w:szCs w:val="22"/>
        </w:rPr>
        <w:t xml:space="preserve">wy jest   </w:t>
      </w:r>
      <w:r w:rsidR="000D6CF1">
        <w:rPr>
          <w:sz w:val="22"/>
          <w:szCs w:val="22"/>
        </w:rPr>
        <w:t>dłuższy termin płatności za faktury</w:t>
      </w:r>
      <w:r w:rsidR="000D6CF1" w:rsidRPr="00BC48CF">
        <w:rPr>
          <w:sz w:val="22"/>
          <w:szCs w:val="22"/>
        </w:rPr>
        <w:t>.</w:t>
      </w:r>
    </w:p>
    <w:p w:rsidR="000D6CF1" w:rsidRPr="0096390A" w:rsidRDefault="000D6CF1" w:rsidP="000D6CF1">
      <w:pPr>
        <w:jc w:val="both"/>
        <w:rPr>
          <w:rFonts w:cs="Arial"/>
          <w:b/>
          <w:sz w:val="22"/>
          <w:szCs w:val="22"/>
        </w:rPr>
      </w:pPr>
      <w:r w:rsidRPr="0096390A">
        <w:rPr>
          <w:rFonts w:cs="Arial"/>
          <w:b/>
          <w:sz w:val="22"/>
          <w:szCs w:val="22"/>
        </w:rPr>
        <w:t xml:space="preserve">   </w:t>
      </w:r>
      <w:r w:rsidR="004704BA">
        <w:rPr>
          <w:rFonts w:cs="Arial"/>
          <w:b/>
          <w:sz w:val="22"/>
          <w:szCs w:val="22"/>
        </w:rPr>
        <w:tab/>
      </w:r>
      <w:r w:rsidRPr="0096390A">
        <w:rPr>
          <w:rFonts w:cs="Arial"/>
          <w:b/>
          <w:sz w:val="22"/>
          <w:szCs w:val="22"/>
        </w:rPr>
        <w:t xml:space="preserve">Ilość punktów w tym kryterium wyliczona będzie wg. poniższych zasad: </w:t>
      </w:r>
    </w:p>
    <w:p w:rsidR="000D6CF1" w:rsidRPr="00782AE3" w:rsidRDefault="000D6CF1" w:rsidP="000D6CF1">
      <w:pPr>
        <w:jc w:val="both"/>
        <w:rPr>
          <w:rFonts w:cs="Arial"/>
          <w:sz w:val="22"/>
          <w:szCs w:val="22"/>
        </w:rPr>
      </w:pPr>
      <w:r>
        <w:rPr>
          <w:rFonts w:cs="Arial"/>
          <w:sz w:val="22"/>
          <w:szCs w:val="22"/>
        </w:rPr>
        <w:t xml:space="preserve">   </w:t>
      </w:r>
      <w:r w:rsidR="004704BA">
        <w:rPr>
          <w:rFonts w:cs="Arial"/>
          <w:sz w:val="22"/>
          <w:szCs w:val="22"/>
        </w:rPr>
        <w:tab/>
      </w:r>
      <w:r w:rsidRPr="00782AE3">
        <w:rPr>
          <w:rFonts w:cs="Arial"/>
          <w:sz w:val="22"/>
          <w:szCs w:val="22"/>
        </w:rPr>
        <w:t>a)</w:t>
      </w:r>
      <w:r>
        <w:rPr>
          <w:rFonts w:cs="Arial"/>
          <w:sz w:val="22"/>
          <w:szCs w:val="22"/>
        </w:rPr>
        <w:t xml:space="preserve"> zaoferowany termin płatności za faktury  7 dni - 0</w:t>
      </w:r>
      <w:r w:rsidRPr="00782AE3">
        <w:rPr>
          <w:rFonts w:cs="Arial"/>
          <w:sz w:val="22"/>
          <w:szCs w:val="22"/>
        </w:rPr>
        <w:t xml:space="preserve"> pkt</w:t>
      </w:r>
      <w:r>
        <w:rPr>
          <w:rFonts w:cs="Arial"/>
          <w:sz w:val="22"/>
          <w:szCs w:val="22"/>
        </w:rPr>
        <w:t>.</w:t>
      </w:r>
      <w:r w:rsidRPr="00782AE3">
        <w:rPr>
          <w:rFonts w:cs="Arial"/>
          <w:sz w:val="22"/>
          <w:szCs w:val="22"/>
        </w:rPr>
        <w:t xml:space="preserve"> </w:t>
      </w:r>
    </w:p>
    <w:p w:rsidR="000D6CF1" w:rsidRPr="00782AE3" w:rsidRDefault="000D6CF1" w:rsidP="000D6CF1">
      <w:pPr>
        <w:jc w:val="both"/>
        <w:rPr>
          <w:rFonts w:cs="Arial"/>
          <w:sz w:val="22"/>
          <w:szCs w:val="22"/>
        </w:rPr>
      </w:pPr>
      <w:r>
        <w:rPr>
          <w:rFonts w:cs="Arial"/>
          <w:sz w:val="22"/>
          <w:szCs w:val="22"/>
        </w:rPr>
        <w:t xml:space="preserve">   </w:t>
      </w:r>
      <w:r w:rsidR="004704BA">
        <w:rPr>
          <w:rFonts w:cs="Arial"/>
          <w:sz w:val="22"/>
          <w:szCs w:val="22"/>
        </w:rPr>
        <w:tab/>
      </w:r>
      <w:r w:rsidRPr="00782AE3">
        <w:rPr>
          <w:rFonts w:cs="Arial"/>
          <w:sz w:val="22"/>
          <w:szCs w:val="22"/>
        </w:rPr>
        <w:t>b)</w:t>
      </w:r>
      <w:r>
        <w:rPr>
          <w:rFonts w:cs="Arial"/>
          <w:sz w:val="22"/>
          <w:szCs w:val="22"/>
        </w:rPr>
        <w:t xml:space="preserve"> zaoferowany termin płatności za faktury  14 dni - 5</w:t>
      </w:r>
      <w:r w:rsidRPr="00782AE3">
        <w:rPr>
          <w:rFonts w:cs="Arial"/>
          <w:sz w:val="22"/>
          <w:szCs w:val="22"/>
        </w:rPr>
        <w:t xml:space="preserve"> pkt</w:t>
      </w:r>
      <w:r>
        <w:rPr>
          <w:rFonts w:cs="Arial"/>
          <w:sz w:val="22"/>
          <w:szCs w:val="22"/>
        </w:rPr>
        <w:t>.</w:t>
      </w:r>
    </w:p>
    <w:p w:rsidR="000D6CF1" w:rsidRDefault="000D6CF1" w:rsidP="000D6CF1">
      <w:pPr>
        <w:jc w:val="both"/>
        <w:rPr>
          <w:rFonts w:cs="Arial"/>
          <w:sz w:val="22"/>
          <w:szCs w:val="22"/>
        </w:rPr>
      </w:pPr>
      <w:r>
        <w:rPr>
          <w:rFonts w:cs="Arial"/>
          <w:sz w:val="22"/>
          <w:szCs w:val="22"/>
        </w:rPr>
        <w:t xml:space="preserve">  </w:t>
      </w:r>
      <w:r w:rsidR="004704BA">
        <w:rPr>
          <w:rFonts w:cs="Arial"/>
          <w:sz w:val="22"/>
          <w:szCs w:val="22"/>
        </w:rPr>
        <w:tab/>
      </w:r>
      <w:r w:rsidRPr="00782AE3">
        <w:rPr>
          <w:rFonts w:cs="Arial"/>
          <w:sz w:val="22"/>
          <w:szCs w:val="22"/>
        </w:rPr>
        <w:t>c)</w:t>
      </w:r>
      <w:r>
        <w:rPr>
          <w:rFonts w:cs="Arial"/>
          <w:sz w:val="22"/>
          <w:szCs w:val="22"/>
        </w:rPr>
        <w:t xml:space="preserve"> zaoferowany termin płatności za faktury  21 dni - 10</w:t>
      </w:r>
      <w:r w:rsidRPr="00782AE3">
        <w:rPr>
          <w:rFonts w:cs="Arial"/>
          <w:sz w:val="22"/>
          <w:szCs w:val="22"/>
        </w:rPr>
        <w:t xml:space="preserve"> pkt</w:t>
      </w:r>
      <w:r>
        <w:rPr>
          <w:rFonts w:cs="Arial"/>
          <w:sz w:val="22"/>
          <w:szCs w:val="22"/>
        </w:rPr>
        <w:t>.</w:t>
      </w:r>
    </w:p>
    <w:p w:rsidR="000D6CF1" w:rsidRPr="00782AE3" w:rsidRDefault="000D6CF1" w:rsidP="000D6CF1">
      <w:pPr>
        <w:jc w:val="both"/>
        <w:rPr>
          <w:rFonts w:cs="Arial"/>
          <w:sz w:val="22"/>
          <w:szCs w:val="22"/>
        </w:rPr>
      </w:pPr>
      <w:r>
        <w:rPr>
          <w:rFonts w:cs="Arial"/>
          <w:sz w:val="22"/>
          <w:szCs w:val="22"/>
        </w:rPr>
        <w:t xml:space="preserve">   </w:t>
      </w:r>
      <w:r w:rsidR="004704BA">
        <w:rPr>
          <w:rFonts w:cs="Arial"/>
          <w:sz w:val="22"/>
          <w:szCs w:val="22"/>
        </w:rPr>
        <w:tab/>
      </w:r>
      <w:r>
        <w:rPr>
          <w:rFonts w:cs="Arial"/>
          <w:sz w:val="22"/>
          <w:szCs w:val="22"/>
        </w:rPr>
        <w:t>d</w:t>
      </w:r>
      <w:r w:rsidRPr="00782AE3">
        <w:rPr>
          <w:rFonts w:cs="Arial"/>
          <w:sz w:val="22"/>
          <w:szCs w:val="22"/>
        </w:rPr>
        <w:t>)</w:t>
      </w:r>
      <w:r>
        <w:rPr>
          <w:rFonts w:cs="Arial"/>
          <w:sz w:val="22"/>
          <w:szCs w:val="22"/>
        </w:rPr>
        <w:t xml:space="preserve"> zaoferowany termin płatności za faktury  30 dni - 20</w:t>
      </w:r>
      <w:r w:rsidRPr="00782AE3">
        <w:rPr>
          <w:rFonts w:cs="Arial"/>
          <w:sz w:val="22"/>
          <w:szCs w:val="22"/>
        </w:rPr>
        <w:t xml:space="preserve"> pkt</w:t>
      </w:r>
      <w:r>
        <w:rPr>
          <w:rFonts w:cs="Arial"/>
          <w:sz w:val="22"/>
          <w:szCs w:val="22"/>
        </w:rPr>
        <w:t>.</w:t>
      </w:r>
    </w:p>
    <w:p w:rsidR="000D6CF1" w:rsidRDefault="004704BA" w:rsidP="000D6CF1">
      <w:pPr>
        <w:jc w:val="both"/>
        <w:rPr>
          <w:rFonts w:cs="Arial"/>
          <w:b/>
          <w:sz w:val="22"/>
          <w:szCs w:val="22"/>
        </w:rPr>
      </w:pPr>
      <w:r w:rsidRPr="004704BA">
        <w:rPr>
          <w:rFonts w:cs="Arial"/>
          <w:sz w:val="22"/>
          <w:szCs w:val="22"/>
        </w:rPr>
        <w:t>15.5</w:t>
      </w:r>
      <w:r>
        <w:rPr>
          <w:rFonts w:cs="Arial"/>
          <w:b/>
          <w:sz w:val="22"/>
          <w:szCs w:val="22"/>
        </w:rPr>
        <w:t xml:space="preserve">  </w:t>
      </w:r>
      <w:r w:rsidR="000D6CF1">
        <w:rPr>
          <w:rFonts w:cs="Arial"/>
          <w:b/>
          <w:sz w:val="22"/>
          <w:szCs w:val="22"/>
        </w:rPr>
        <w:t>Kryterium „</w:t>
      </w:r>
      <w:r w:rsidR="000D6CF1" w:rsidRPr="00BC48CF">
        <w:rPr>
          <w:rFonts w:cs="Arial"/>
          <w:b/>
          <w:sz w:val="22"/>
          <w:szCs w:val="22"/>
        </w:rPr>
        <w:t>Czas reakcji ( termin usunięcia awarii</w:t>
      </w:r>
      <w:r w:rsidR="000D6CF1">
        <w:rPr>
          <w:rFonts w:cs="Arial"/>
          <w:b/>
          <w:sz w:val="22"/>
          <w:szCs w:val="22"/>
        </w:rPr>
        <w:t>)</w:t>
      </w:r>
      <w:r w:rsidR="000D6CF1" w:rsidRPr="00BC48CF">
        <w:rPr>
          <w:rFonts w:cs="Arial"/>
          <w:b/>
          <w:sz w:val="22"/>
          <w:szCs w:val="22"/>
        </w:rPr>
        <w:t>”</w:t>
      </w:r>
      <w:r w:rsidR="000D6CF1">
        <w:rPr>
          <w:rFonts w:cs="Arial"/>
          <w:sz w:val="22"/>
          <w:szCs w:val="22"/>
        </w:rPr>
        <w:t xml:space="preserve">                 </w:t>
      </w:r>
    </w:p>
    <w:p w:rsidR="000D6CF1" w:rsidRDefault="000D6CF1" w:rsidP="004704BA">
      <w:pPr>
        <w:ind w:left="567"/>
        <w:jc w:val="both"/>
        <w:rPr>
          <w:sz w:val="22"/>
          <w:szCs w:val="22"/>
        </w:rPr>
      </w:pPr>
      <w:r>
        <w:rPr>
          <w:sz w:val="22"/>
          <w:szCs w:val="22"/>
        </w:rPr>
        <w:t>W powyższym</w:t>
      </w:r>
      <w:r w:rsidRPr="00BC48CF">
        <w:rPr>
          <w:sz w:val="22"/>
          <w:szCs w:val="22"/>
        </w:rPr>
        <w:t xml:space="preserve"> kryterium </w:t>
      </w:r>
      <w:r w:rsidR="00713CE2">
        <w:rPr>
          <w:sz w:val="22"/>
          <w:szCs w:val="22"/>
        </w:rPr>
        <w:t>oceniany będzie  czas reakcji -</w:t>
      </w:r>
      <w:r w:rsidRPr="00BC48CF">
        <w:rPr>
          <w:sz w:val="22"/>
          <w:szCs w:val="22"/>
        </w:rPr>
        <w:t xml:space="preserve"> usu</w:t>
      </w:r>
      <w:r>
        <w:rPr>
          <w:sz w:val="22"/>
          <w:szCs w:val="22"/>
        </w:rPr>
        <w:t>nięcia awarii</w:t>
      </w:r>
      <w:r w:rsidR="00713CE2">
        <w:rPr>
          <w:sz w:val="22"/>
          <w:szCs w:val="22"/>
        </w:rPr>
        <w:t xml:space="preserve"> pojedynczych </w:t>
      </w:r>
      <w:r>
        <w:rPr>
          <w:sz w:val="22"/>
          <w:szCs w:val="22"/>
        </w:rPr>
        <w:t xml:space="preserve">  </w:t>
      </w:r>
      <w:r w:rsidR="00713CE2">
        <w:rPr>
          <w:sz w:val="22"/>
          <w:szCs w:val="22"/>
        </w:rPr>
        <w:t xml:space="preserve">punktów świetlnych </w:t>
      </w:r>
      <w:r>
        <w:rPr>
          <w:sz w:val="22"/>
          <w:szCs w:val="22"/>
        </w:rPr>
        <w:t>zawarty</w:t>
      </w:r>
      <w:r w:rsidRPr="00BC48CF">
        <w:rPr>
          <w:sz w:val="22"/>
          <w:szCs w:val="22"/>
        </w:rPr>
        <w:t xml:space="preserve"> w fo</w:t>
      </w:r>
      <w:r>
        <w:rPr>
          <w:sz w:val="22"/>
          <w:szCs w:val="22"/>
        </w:rPr>
        <w:t>rmularzu ofertowym</w:t>
      </w:r>
      <w:r w:rsidRPr="00BC48CF">
        <w:rPr>
          <w:sz w:val="22"/>
          <w:szCs w:val="22"/>
        </w:rPr>
        <w:t>. Termin usunięcia awarii</w:t>
      </w:r>
      <w:r w:rsidR="00713CE2">
        <w:rPr>
          <w:sz w:val="22"/>
          <w:szCs w:val="22"/>
        </w:rPr>
        <w:t xml:space="preserve"> </w:t>
      </w:r>
      <w:r w:rsidRPr="00BC48CF">
        <w:rPr>
          <w:sz w:val="22"/>
          <w:szCs w:val="22"/>
        </w:rPr>
        <w:t xml:space="preserve"> liczony w godzinach</w:t>
      </w:r>
      <w:r>
        <w:rPr>
          <w:sz w:val="22"/>
          <w:szCs w:val="22"/>
        </w:rPr>
        <w:t xml:space="preserve"> od chwili jej zgłoszenia przez </w:t>
      </w:r>
      <w:r w:rsidRPr="00BC48CF">
        <w:rPr>
          <w:sz w:val="22"/>
          <w:szCs w:val="22"/>
        </w:rPr>
        <w:t>przedstawiciela</w:t>
      </w:r>
      <w:r>
        <w:rPr>
          <w:sz w:val="22"/>
          <w:szCs w:val="22"/>
        </w:rPr>
        <w:t xml:space="preserve"> Zamawiającego.</w:t>
      </w:r>
      <w:r w:rsidR="00713CE2">
        <w:rPr>
          <w:sz w:val="22"/>
          <w:szCs w:val="22"/>
        </w:rPr>
        <w:t xml:space="preserve"> </w:t>
      </w:r>
    </w:p>
    <w:p w:rsidR="000D6CF1" w:rsidRPr="00BC48CF" w:rsidRDefault="000D6CF1" w:rsidP="004704BA">
      <w:pPr>
        <w:ind w:left="567"/>
        <w:jc w:val="both"/>
        <w:rPr>
          <w:sz w:val="22"/>
          <w:szCs w:val="22"/>
        </w:rPr>
      </w:pPr>
      <w:r w:rsidRPr="00BC48CF">
        <w:rPr>
          <w:sz w:val="22"/>
          <w:szCs w:val="22"/>
        </w:rPr>
        <w:t>W kryterium „</w:t>
      </w:r>
      <w:r>
        <w:rPr>
          <w:sz w:val="22"/>
          <w:szCs w:val="22"/>
        </w:rPr>
        <w:t xml:space="preserve">Czas reakcji - </w:t>
      </w:r>
      <w:r w:rsidRPr="00BC48CF">
        <w:rPr>
          <w:sz w:val="22"/>
          <w:szCs w:val="22"/>
        </w:rPr>
        <w:t>termin usu</w:t>
      </w:r>
      <w:r>
        <w:rPr>
          <w:sz w:val="22"/>
          <w:szCs w:val="22"/>
        </w:rPr>
        <w:t xml:space="preserve">nięcia awarii </w:t>
      </w:r>
      <w:r w:rsidRPr="00BC48CF">
        <w:rPr>
          <w:sz w:val="22"/>
          <w:szCs w:val="22"/>
        </w:rPr>
        <w:t xml:space="preserve">” można osiągnąć maksymalnie </w:t>
      </w:r>
      <w:r>
        <w:rPr>
          <w:sz w:val="22"/>
          <w:szCs w:val="22"/>
        </w:rPr>
        <w:t>20</w:t>
      </w:r>
      <w:r w:rsidRPr="00BC48CF">
        <w:rPr>
          <w:sz w:val="22"/>
          <w:szCs w:val="22"/>
        </w:rPr>
        <w:t xml:space="preserve"> punktów.</w:t>
      </w:r>
    </w:p>
    <w:p w:rsidR="000D6CF1" w:rsidRPr="00BC48CF" w:rsidRDefault="000D6CF1" w:rsidP="004704BA">
      <w:pPr>
        <w:ind w:left="567"/>
        <w:jc w:val="both"/>
        <w:rPr>
          <w:sz w:val="22"/>
          <w:szCs w:val="22"/>
        </w:rPr>
      </w:pPr>
      <w:r w:rsidRPr="00BC48CF">
        <w:rPr>
          <w:sz w:val="22"/>
          <w:szCs w:val="22"/>
        </w:rPr>
        <w:t>Minimalny termin usu</w:t>
      </w:r>
      <w:r>
        <w:rPr>
          <w:sz w:val="22"/>
          <w:szCs w:val="22"/>
        </w:rPr>
        <w:t>nięcia awarii</w:t>
      </w:r>
      <w:r w:rsidR="00713CE2">
        <w:rPr>
          <w:sz w:val="22"/>
          <w:szCs w:val="22"/>
        </w:rPr>
        <w:t xml:space="preserve"> pojedynczych punktów świetlnych</w:t>
      </w:r>
      <w:r w:rsidRPr="00BC48CF">
        <w:rPr>
          <w:sz w:val="22"/>
          <w:szCs w:val="22"/>
        </w:rPr>
        <w:t xml:space="preserve">, jaki może być zaoferowany przez Wykonawcę </w:t>
      </w:r>
      <w:r>
        <w:rPr>
          <w:sz w:val="22"/>
          <w:szCs w:val="22"/>
        </w:rPr>
        <w:t>wynosi 24 godziny od zgłoszenia, natomiast m</w:t>
      </w:r>
      <w:r w:rsidRPr="00BC48CF">
        <w:rPr>
          <w:sz w:val="22"/>
          <w:szCs w:val="22"/>
        </w:rPr>
        <w:t>aksy</w:t>
      </w:r>
      <w:r>
        <w:rPr>
          <w:sz w:val="22"/>
          <w:szCs w:val="22"/>
        </w:rPr>
        <w:t xml:space="preserve">malny termin usunięcia awarii </w:t>
      </w:r>
      <w:r w:rsidRPr="00BC48CF">
        <w:rPr>
          <w:sz w:val="22"/>
          <w:szCs w:val="22"/>
        </w:rPr>
        <w:t xml:space="preserve"> 72 godziny od zgłoszenia.</w:t>
      </w:r>
    </w:p>
    <w:p w:rsidR="000D6CF1" w:rsidRDefault="000D6CF1" w:rsidP="004704BA">
      <w:pPr>
        <w:ind w:left="567"/>
        <w:jc w:val="both"/>
        <w:rPr>
          <w:sz w:val="22"/>
          <w:szCs w:val="22"/>
        </w:rPr>
      </w:pPr>
      <w:r w:rsidRPr="00BC48CF">
        <w:rPr>
          <w:sz w:val="22"/>
          <w:szCs w:val="22"/>
        </w:rPr>
        <w:t>Jeżeli Wykonawca w formularzu ofertowym nie wpisze terminu lub wpisze termin dłuższy niż 72 godziny, Zamawiający uzna, że Wykonawca określa termin maksymalny</w:t>
      </w:r>
      <w:r>
        <w:rPr>
          <w:sz w:val="22"/>
          <w:szCs w:val="22"/>
        </w:rPr>
        <w:t xml:space="preserve"> termin </w:t>
      </w:r>
      <w:r w:rsidRPr="00BC48CF">
        <w:rPr>
          <w:sz w:val="22"/>
          <w:szCs w:val="22"/>
        </w:rPr>
        <w:t xml:space="preserve">, a w tym </w:t>
      </w:r>
      <w:r>
        <w:rPr>
          <w:sz w:val="22"/>
          <w:szCs w:val="22"/>
        </w:rPr>
        <w:t>kryterium Wykonawca otrzyma 0,0</w:t>
      </w:r>
      <w:r w:rsidRPr="00BC48CF">
        <w:rPr>
          <w:sz w:val="22"/>
          <w:szCs w:val="22"/>
        </w:rPr>
        <w:t xml:space="preserve"> pkt. </w:t>
      </w:r>
    </w:p>
    <w:p w:rsidR="000D6CF1" w:rsidRPr="00BC48CF" w:rsidRDefault="000D6CF1" w:rsidP="004704BA">
      <w:pPr>
        <w:ind w:left="567"/>
        <w:jc w:val="both"/>
        <w:rPr>
          <w:sz w:val="22"/>
          <w:szCs w:val="22"/>
        </w:rPr>
      </w:pPr>
      <w:r w:rsidRPr="00BC48CF">
        <w:rPr>
          <w:sz w:val="22"/>
          <w:szCs w:val="22"/>
        </w:rPr>
        <w:t>Jeżeli Wykonawca wpisze liczbę godzin pomiędzy poz</w:t>
      </w:r>
      <w:r>
        <w:rPr>
          <w:sz w:val="22"/>
          <w:szCs w:val="22"/>
        </w:rPr>
        <w:t xml:space="preserve">iomami Zamawiający przyjmie, iż </w:t>
      </w:r>
      <w:r w:rsidRPr="00BC48CF">
        <w:rPr>
          <w:sz w:val="22"/>
          <w:szCs w:val="22"/>
        </w:rPr>
        <w:t>prawidłowy jest dłuższy termin usunięcia awarii.</w:t>
      </w:r>
    </w:p>
    <w:p w:rsidR="000D6CF1" w:rsidRPr="0096390A" w:rsidRDefault="000D6CF1" w:rsidP="004704BA">
      <w:pPr>
        <w:ind w:firstLine="567"/>
        <w:jc w:val="both"/>
        <w:rPr>
          <w:rFonts w:cs="Arial"/>
          <w:b/>
          <w:sz w:val="22"/>
          <w:szCs w:val="22"/>
        </w:rPr>
      </w:pPr>
      <w:r w:rsidRPr="0096390A">
        <w:rPr>
          <w:rFonts w:cs="Arial"/>
          <w:b/>
          <w:sz w:val="22"/>
          <w:szCs w:val="22"/>
        </w:rPr>
        <w:t xml:space="preserve">Ilość punktów w tym kryterium wyliczona będzie wg. poniższych zasad: </w:t>
      </w:r>
    </w:p>
    <w:p w:rsidR="000D6CF1" w:rsidRPr="00BC48CF" w:rsidRDefault="000D6CF1" w:rsidP="004704BA">
      <w:pPr>
        <w:ind w:firstLine="567"/>
        <w:rPr>
          <w:sz w:val="22"/>
          <w:szCs w:val="22"/>
        </w:rPr>
      </w:pPr>
      <w:r>
        <w:rPr>
          <w:sz w:val="22"/>
          <w:szCs w:val="22"/>
        </w:rPr>
        <w:t xml:space="preserve">a) </w:t>
      </w:r>
      <w:r w:rsidRPr="00BC48CF">
        <w:rPr>
          <w:sz w:val="22"/>
          <w:szCs w:val="22"/>
        </w:rPr>
        <w:t>termin usunięcia awarii najpóźniej do 24 godzin</w:t>
      </w:r>
      <w:r>
        <w:rPr>
          <w:sz w:val="22"/>
          <w:szCs w:val="22"/>
        </w:rPr>
        <w:t xml:space="preserve"> - 20</w:t>
      </w:r>
      <w:r w:rsidRPr="00BC48CF">
        <w:rPr>
          <w:sz w:val="22"/>
          <w:szCs w:val="22"/>
        </w:rPr>
        <w:t xml:space="preserve"> pkt</w:t>
      </w:r>
      <w:r>
        <w:rPr>
          <w:sz w:val="22"/>
          <w:szCs w:val="22"/>
        </w:rPr>
        <w:t>.</w:t>
      </w:r>
      <w:r w:rsidRPr="00BC48CF">
        <w:rPr>
          <w:sz w:val="22"/>
          <w:szCs w:val="22"/>
        </w:rPr>
        <w:t xml:space="preserve"> </w:t>
      </w:r>
    </w:p>
    <w:p w:rsidR="000D6CF1" w:rsidRPr="00BC48CF" w:rsidRDefault="000D6CF1" w:rsidP="004704BA">
      <w:pPr>
        <w:ind w:firstLine="567"/>
        <w:rPr>
          <w:sz w:val="22"/>
          <w:szCs w:val="22"/>
        </w:rPr>
      </w:pPr>
      <w:r>
        <w:rPr>
          <w:sz w:val="22"/>
          <w:szCs w:val="22"/>
        </w:rPr>
        <w:t xml:space="preserve">b) </w:t>
      </w:r>
      <w:r w:rsidRPr="00BC48CF">
        <w:rPr>
          <w:sz w:val="22"/>
          <w:szCs w:val="22"/>
        </w:rPr>
        <w:t>termin usunięcia awarii najpóźniej do 48 godzin</w:t>
      </w:r>
      <w:r>
        <w:rPr>
          <w:sz w:val="22"/>
          <w:szCs w:val="22"/>
        </w:rPr>
        <w:t>- 10</w:t>
      </w:r>
      <w:r w:rsidRPr="00BC48CF">
        <w:rPr>
          <w:sz w:val="22"/>
          <w:szCs w:val="22"/>
        </w:rPr>
        <w:t xml:space="preserve"> pkt</w:t>
      </w:r>
      <w:r>
        <w:rPr>
          <w:sz w:val="22"/>
          <w:szCs w:val="22"/>
        </w:rPr>
        <w:t>.</w:t>
      </w:r>
      <w:r w:rsidRPr="00BC48CF">
        <w:rPr>
          <w:sz w:val="22"/>
          <w:szCs w:val="22"/>
        </w:rPr>
        <w:t xml:space="preserve"> </w:t>
      </w:r>
    </w:p>
    <w:p w:rsidR="000D6CF1" w:rsidRPr="00BC48CF" w:rsidRDefault="000D6CF1" w:rsidP="004704BA">
      <w:pPr>
        <w:ind w:firstLine="567"/>
        <w:rPr>
          <w:sz w:val="22"/>
          <w:szCs w:val="22"/>
        </w:rPr>
      </w:pPr>
      <w:r>
        <w:rPr>
          <w:sz w:val="22"/>
          <w:szCs w:val="22"/>
        </w:rPr>
        <w:t xml:space="preserve">c) </w:t>
      </w:r>
      <w:r w:rsidRPr="00BC48CF">
        <w:rPr>
          <w:sz w:val="22"/>
          <w:szCs w:val="22"/>
        </w:rPr>
        <w:t>termin usunięcia awarii najpóźniej do 72 godzin</w:t>
      </w:r>
      <w:r>
        <w:rPr>
          <w:sz w:val="22"/>
          <w:szCs w:val="22"/>
        </w:rPr>
        <w:t>- 0</w:t>
      </w:r>
      <w:r w:rsidRPr="00BC48CF">
        <w:rPr>
          <w:sz w:val="22"/>
          <w:szCs w:val="22"/>
        </w:rPr>
        <w:t xml:space="preserve"> pkt</w:t>
      </w:r>
      <w:r>
        <w:rPr>
          <w:sz w:val="22"/>
          <w:szCs w:val="22"/>
        </w:rPr>
        <w:t>.</w:t>
      </w:r>
      <w:r w:rsidRPr="00BC48CF">
        <w:rPr>
          <w:sz w:val="22"/>
          <w:szCs w:val="22"/>
        </w:rPr>
        <w:t xml:space="preserve"> </w:t>
      </w:r>
    </w:p>
    <w:p w:rsidR="000D6CF1" w:rsidRPr="00782AE3" w:rsidRDefault="000D6CF1" w:rsidP="000D6CF1">
      <w:pPr>
        <w:jc w:val="both"/>
        <w:rPr>
          <w:rFonts w:cs="Arial"/>
          <w:sz w:val="22"/>
          <w:szCs w:val="22"/>
        </w:rPr>
      </w:pPr>
    </w:p>
    <w:p w:rsidR="000D6CF1" w:rsidRPr="00782AE3" w:rsidRDefault="00996AC8" w:rsidP="00996AC8">
      <w:pPr>
        <w:ind w:left="567" w:hanging="567"/>
        <w:jc w:val="both"/>
        <w:rPr>
          <w:rFonts w:cs="Arial"/>
          <w:sz w:val="22"/>
          <w:szCs w:val="22"/>
        </w:rPr>
      </w:pPr>
      <w:r>
        <w:rPr>
          <w:rFonts w:cs="Arial"/>
          <w:sz w:val="22"/>
          <w:szCs w:val="22"/>
        </w:rPr>
        <w:t xml:space="preserve">15.6  </w:t>
      </w:r>
      <w:r w:rsidR="000D6CF1" w:rsidRPr="00782AE3">
        <w:rPr>
          <w:rFonts w:cs="Arial"/>
          <w:sz w:val="22"/>
          <w:szCs w:val="22"/>
        </w:rPr>
        <w:t>Zamawiający dokona oceny ofert w oparciu o wyżej wymienione kryteria i przyznaną</w:t>
      </w:r>
      <w:r w:rsidR="000D6CF1">
        <w:rPr>
          <w:rFonts w:cs="Arial"/>
          <w:sz w:val="22"/>
          <w:szCs w:val="22"/>
        </w:rPr>
        <w:t xml:space="preserve"> w toku  oceny </w:t>
      </w:r>
      <w:r w:rsidR="000D6CF1" w:rsidRPr="00782AE3">
        <w:rPr>
          <w:rFonts w:cs="Arial"/>
          <w:sz w:val="22"/>
          <w:szCs w:val="22"/>
        </w:rPr>
        <w:t>punktację</w:t>
      </w:r>
      <w:r w:rsidR="000D6CF1">
        <w:rPr>
          <w:rFonts w:cs="Arial"/>
          <w:sz w:val="22"/>
          <w:szCs w:val="22"/>
        </w:rPr>
        <w:t xml:space="preserve"> </w:t>
      </w:r>
      <w:r w:rsidR="000D6CF1" w:rsidRPr="00782AE3">
        <w:rPr>
          <w:rFonts w:cs="Arial"/>
          <w:sz w:val="22"/>
          <w:szCs w:val="22"/>
        </w:rPr>
        <w:t xml:space="preserve">tj. końcowa liczba punktów przyznanych każdej z ocenianych ofert obliczona </w:t>
      </w:r>
      <w:r>
        <w:rPr>
          <w:rFonts w:cs="Arial"/>
          <w:sz w:val="22"/>
          <w:szCs w:val="22"/>
        </w:rPr>
        <w:t xml:space="preserve"> </w:t>
      </w:r>
      <w:r w:rsidR="000D6CF1">
        <w:rPr>
          <w:rFonts w:cs="Arial"/>
          <w:sz w:val="22"/>
          <w:szCs w:val="22"/>
        </w:rPr>
        <w:t xml:space="preserve"> </w:t>
      </w:r>
      <w:r w:rsidR="000D6CF1" w:rsidRPr="00782AE3">
        <w:rPr>
          <w:rFonts w:cs="Arial"/>
          <w:sz w:val="22"/>
          <w:szCs w:val="22"/>
        </w:rPr>
        <w:t xml:space="preserve">zostanie według wzoru: </w:t>
      </w:r>
    </w:p>
    <w:p w:rsidR="000D6CF1" w:rsidRPr="00782AE3" w:rsidRDefault="000D6CF1" w:rsidP="000D6CF1">
      <w:pPr>
        <w:jc w:val="both"/>
        <w:rPr>
          <w:rFonts w:cs="Arial"/>
          <w:sz w:val="22"/>
          <w:szCs w:val="22"/>
        </w:rPr>
      </w:pPr>
      <w:r>
        <w:rPr>
          <w:rFonts w:cs="Arial"/>
          <w:sz w:val="22"/>
          <w:szCs w:val="22"/>
        </w:rPr>
        <w:t xml:space="preserve">   </w:t>
      </w:r>
      <w:r w:rsidR="00996AC8">
        <w:rPr>
          <w:rFonts w:cs="Arial"/>
          <w:sz w:val="22"/>
          <w:szCs w:val="22"/>
        </w:rPr>
        <w:tab/>
      </w:r>
      <w:proofErr w:type="spellStart"/>
      <w:r>
        <w:rPr>
          <w:rFonts w:cs="Arial"/>
          <w:sz w:val="22"/>
          <w:szCs w:val="22"/>
        </w:rPr>
        <w:t>Lp</w:t>
      </w:r>
      <w:proofErr w:type="spellEnd"/>
      <w:r>
        <w:rPr>
          <w:rFonts w:cs="Arial"/>
          <w:sz w:val="22"/>
          <w:szCs w:val="22"/>
        </w:rPr>
        <w:t xml:space="preserve"> = C + T</w:t>
      </w:r>
      <w:r w:rsidRPr="00782AE3">
        <w:rPr>
          <w:rFonts w:cs="Arial"/>
          <w:sz w:val="22"/>
          <w:szCs w:val="22"/>
        </w:rPr>
        <w:t xml:space="preserve"> </w:t>
      </w:r>
      <w:r>
        <w:rPr>
          <w:rFonts w:cs="Arial"/>
          <w:sz w:val="22"/>
          <w:szCs w:val="22"/>
        </w:rPr>
        <w:t>+ R</w:t>
      </w:r>
    </w:p>
    <w:p w:rsidR="000D6CF1" w:rsidRPr="00782AE3" w:rsidRDefault="000D6CF1" w:rsidP="000D6CF1">
      <w:pPr>
        <w:jc w:val="both"/>
        <w:rPr>
          <w:rFonts w:cs="Arial"/>
          <w:sz w:val="22"/>
          <w:szCs w:val="22"/>
        </w:rPr>
      </w:pPr>
      <w:r>
        <w:rPr>
          <w:rFonts w:cs="Arial"/>
          <w:sz w:val="22"/>
          <w:szCs w:val="22"/>
        </w:rPr>
        <w:t xml:space="preserve">   </w:t>
      </w:r>
      <w:r w:rsidR="00996AC8">
        <w:rPr>
          <w:rFonts w:cs="Arial"/>
          <w:sz w:val="22"/>
          <w:szCs w:val="22"/>
        </w:rPr>
        <w:tab/>
      </w:r>
      <w:r w:rsidRPr="00782AE3">
        <w:rPr>
          <w:rFonts w:cs="Arial"/>
          <w:sz w:val="22"/>
          <w:szCs w:val="22"/>
        </w:rPr>
        <w:t xml:space="preserve">gdzie: </w:t>
      </w:r>
    </w:p>
    <w:p w:rsidR="000D6CF1" w:rsidRPr="00782AE3" w:rsidRDefault="000D6CF1" w:rsidP="000D6CF1">
      <w:pPr>
        <w:jc w:val="both"/>
        <w:rPr>
          <w:rFonts w:cs="Arial"/>
          <w:sz w:val="22"/>
          <w:szCs w:val="22"/>
        </w:rPr>
      </w:pPr>
      <w:r>
        <w:rPr>
          <w:rFonts w:cs="Arial"/>
          <w:sz w:val="22"/>
          <w:szCs w:val="22"/>
        </w:rPr>
        <w:t xml:space="preserve">   </w:t>
      </w:r>
      <w:r w:rsidR="00996AC8">
        <w:rPr>
          <w:rFonts w:cs="Arial"/>
          <w:sz w:val="22"/>
          <w:szCs w:val="22"/>
        </w:rPr>
        <w:tab/>
      </w:r>
      <w:proofErr w:type="spellStart"/>
      <w:r w:rsidRPr="00782AE3">
        <w:rPr>
          <w:rFonts w:cs="Arial"/>
          <w:sz w:val="22"/>
          <w:szCs w:val="22"/>
        </w:rPr>
        <w:t>Lp</w:t>
      </w:r>
      <w:proofErr w:type="spellEnd"/>
      <w:r w:rsidRPr="00782AE3">
        <w:rPr>
          <w:rFonts w:cs="Arial"/>
          <w:sz w:val="22"/>
          <w:szCs w:val="22"/>
        </w:rPr>
        <w:t xml:space="preserve"> – łączna liczba punktów przyznana ofercie </w:t>
      </w:r>
    </w:p>
    <w:p w:rsidR="000D6CF1" w:rsidRPr="00782AE3" w:rsidRDefault="000D6CF1" w:rsidP="000D6CF1">
      <w:pPr>
        <w:jc w:val="both"/>
        <w:rPr>
          <w:rFonts w:cs="Arial"/>
          <w:sz w:val="22"/>
          <w:szCs w:val="22"/>
        </w:rPr>
      </w:pPr>
      <w:r>
        <w:rPr>
          <w:rFonts w:cs="Arial"/>
          <w:sz w:val="22"/>
          <w:szCs w:val="22"/>
        </w:rPr>
        <w:t xml:space="preserve">   </w:t>
      </w:r>
      <w:r w:rsidR="00996AC8">
        <w:rPr>
          <w:rFonts w:cs="Arial"/>
          <w:sz w:val="22"/>
          <w:szCs w:val="22"/>
        </w:rPr>
        <w:tab/>
      </w:r>
      <w:r w:rsidRPr="00782AE3">
        <w:rPr>
          <w:rFonts w:cs="Arial"/>
          <w:sz w:val="22"/>
          <w:szCs w:val="22"/>
        </w:rPr>
        <w:t>C – liczba punkt</w:t>
      </w:r>
      <w:r>
        <w:rPr>
          <w:rFonts w:cs="Arial"/>
          <w:sz w:val="22"/>
          <w:szCs w:val="22"/>
        </w:rPr>
        <w:t xml:space="preserve">ów przyznana ofercie w </w:t>
      </w:r>
      <w:r w:rsidRPr="00782AE3">
        <w:rPr>
          <w:rFonts w:cs="Arial"/>
          <w:sz w:val="22"/>
          <w:szCs w:val="22"/>
        </w:rPr>
        <w:t xml:space="preserve"> kryterium „Cena” </w:t>
      </w:r>
    </w:p>
    <w:p w:rsidR="000D6CF1" w:rsidRDefault="000D6CF1" w:rsidP="000D6CF1">
      <w:pPr>
        <w:jc w:val="both"/>
        <w:rPr>
          <w:rFonts w:cs="Arial"/>
          <w:sz w:val="22"/>
          <w:szCs w:val="22"/>
        </w:rPr>
      </w:pPr>
      <w:r>
        <w:rPr>
          <w:rFonts w:cs="Arial"/>
          <w:sz w:val="22"/>
          <w:szCs w:val="22"/>
        </w:rPr>
        <w:t xml:space="preserve">   </w:t>
      </w:r>
      <w:r w:rsidR="00996AC8">
        <w:rPr>
          <w:rFonts w:cs="Arial"/>
          <w:sz w:val="22"/>
          <w:szCs w:val="22"/>
        </w:rPr>
        <w:tab/>
      </w:r>
      <w:r w:rsidRPr="00782AE3">
        <w:rPr>
          <w:rFonts w:cs="Arial"/>
          <w:sz w:val="22"/>
          <w:szCs w:val="22"/>
        </w:rPr>
        <w:t>G – liczba punktó</w:t>
      </w:r>
      <w:r>
        <w:rPr>
          <w:rFonts w:cs="Arial"/>
          <w:sz w:val="22"/>
          <w:szCs w:val="22"/>
        </w:rPr>
        <w:t>w przyznana ofercie w kryterium „Termin płatności faktury</w:t>
      </w:r>
      <w:r w:rsidRPr="00782AE3">
        <w:rPr>
          <w:rFonts w:cs="Arial"/>
          <w:sz w:val="22"/>
          <w:szCs w:val="22"/>
        </w:rPr>
        <w:t xml:space="preserve">” </w:t>
      </w:r>
    </w:p>
    <w:p w:rsidR="000D6CF1" w:rsidRDefault="000D6CF1" w:rsidP="000D6CF1">
      <w:pPr>
        <w:jc w:val="both"/>
        <w:rPr>
          <w:rFonts w:cs="Arial"/>
          <w:sz w:val="22"/>
          <w:szCs w:val="22"/>
        </w:rPr>
      </w:pPr>
      <w:r>
        <w:rPr>
          <w:rFonts w:cs="Arial"/>
          <w:sz w:val="22"/>
          <w:szCs w:val="22"/>
        </w:rPr>
        <w:t xml:space="preserve">   </w:t>
      </w:r>
      <w:r w:rsidR="00996AC8">
        <w:rPr>
          <w:rFonts w:cs="Arial"/>
          <w:sz w:val="22"/>
          <w:szCs w:val="22"/>
        </w:rPr>
        <w:tab/>
      </w:r>
      <w:r>
        <w:rPr>
          <w:rFonts w:cs="Arial"/>
          <w:sz w:val="22"/>
          <w:szCs w:val="22"/>
        </w:rPr>
        <w:t xml:space="preserve">R  -  </w:t>
      </w:r>
      <w:r w:rsidRPr="00782AE3">
        <w:rPr>
          <w:rFonts w:cs="Arial"/>
          <w:sz w:val="22"/>
          <w:szCs w:val="22"/>
        </w:rPr>
        <w:t>liczba punktó</w:t>
      </w:r>
      <w:r>
        <w:rPr>
          <w:rFonts w:cs="Arial"/>
          <w:sz w:val="22"/>
          <w:szCs w:val="22"/>
        </w:rPr>
        <w:t>w przyznana ofercie w kryterium „Czas reakcji”</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2F0193" w:rsidRDefault="00F643A7" w:rsidP="002F0193">
      <w:pPr>
        <w:pStyle w:val="Akapitzlist"/>
        <w:widowControl w:val="0"/>
        <w:numPr>
          <w:ilvl w:val="1"/>
          <w:numId w:val="58"/>
        </w:numPr>
        <w:autoSpaceDE w:val="0"/>
        <w:autoSpaceDN w:val="0"/>
        <w:adjustRightInd w:val="0"/>
        <w:spacing w:before="1"/>
        <w:ind w:left="567" w:right="12" w:hanging="567"/>
        <w:jc w:val="both"/>
        <w:rPr>
          <w:rFonts w:ascii="CG Omega" w:hAnsi="CG Omega"/>
          <w:b w:val="0"/>
          <w:sz w:val="22"/>
          <w:szCs w:val="22"/>
        </w:rPr>
      </w:pPr>
      <w:r w:rsidRPr="002F0193">
        <w:rPr>
          <w:rFonts w:ascii="CG Omega" w:hAnsi="CG Omega"/>
          <w:b w:val="0"/>
          <w:sz w:val="22"/>
          <w:szCs w:val="22"/>
        </w:rPr>
        <w:t>Kryteria oceny o</w:t>
      </w:r>
      <w:r w:rsidR="00A10F56" w:rsidRPr="002F0193">
        <w:rPr>
          <w:rFonts w:ascii="CG Omega" w:hAnsi="CG Omega"/>
          <w:b w:val="0"/>
          <w:sz w:val="22"/>
          <w:szCs w:val="22"/>
        </w:rPr>
        <w:t>fert - stosowanie ww.</w:t>
      </w:r>
      <w:r w:rsidRPr="002F0193">
        <w:rPr>
          <w:rFonts w:ascii="CG Omega" w:hAnsi="CG Omega"/>
          <w:b w:val="0"/>
          <w:sz w:val="22"/>
          <w:szCs w:val="22"/>
        </w:rPr>
        <w:t xml:space="preserve"> obliczeń przy ocenie ofert, stanowi podstawową zasadę oceny ofert, które oceniane będą w odniesieniu do najkorzystniejszych warunków przedstawionych przez Wykonawców w zakresie każdego kryterium.</w:t>
      </w:r>
    </w:p>
    <w:p w:rsidR="00FE076F" w:rsidRPr="00E465B6" w:rsidRDefault="00F643A7" w:rsidP="002F0193">
      <w:pPr>
        <w:widowControl w:val="0"/>
        <w:numPr>
          <w:ilvl w:val="1"/>
          <w:numId w:val="58"/>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w:t>
      </w:r>
      <w:r w:rsidRPr="00402F55">
        <w:rPr>
          <w:rFonts w:eastAsia="Times New Roman" w:cs="Times New Roman"/>
          <w:sz w:val="22"/>
          <w:szCs w:val="22"/>
          <w:lang w:eastAsia="ar-SA"/>
        </w:rPr>
        <w:lastRenderedPageBreak/>
        <w:t>punktów.</w:t>
      </w:r>
      <w:bookmarkStart w:id="36" w:name="_Toc473569742"/>
      <w:bookmarkStart w:id="37" w:name="_Toc477947272"/>
    </w:p>
    <w:p w:rsidR="00A73AC1" w:rsidRDefault="00A73AC1" w:rsidP="00FE076F">
      <w:pPr>
        <w:spacing w:line="240" w:lineRule="auto"/>
        <w:jc w:val="center"/>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38" w:name="_Toc473569743"/>
      <w:bookmarkEnd w:id="36"/>
      <w:r w:rsidRPr="00D51ED6">
        <w:rPr>
          <w:b/>
          <w:smallCaps/>
          <w:sz w:val="24"/>
          <w:szCs w:val="24"/>
        </w:rPr>
        <w:br/>
        <w:t>Informacja o formalnościach jakie powinny zostać dopełnione po wyborze oferty w celu zawarcia umowy w sprawie zamówienia publicznego</w:t>
      </w:r>
      <w:bookmarkEnd w:id="37"/>
      <w:bookmarkEnd w:id="38"/>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E076F" w:rsidRDefault="00FE076F" w:rsidP="00E809BB">
      <w:pPr>
        <w:spacing w:line="240" w:lineRule="auto"/>
        <w:jc w:val="center"/>
        <w:rPr>
          <w:b/>
          <w:sz w:val="28"/>
          <w:szCs w:val="28"/>
        </w:rPr>
      </w:pPr>
      <w:bookmarkStart w:id="39" w:name="_Toc473569744"/>
      <w:bookmarkStart w:id="40"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41" w:name="_Toc473569745"/>
      <w:bookmarkEnd w:id="39"/>
      <w:r w:rsidRPr="00D51ED6">
        <w:rPr>
          <w:b/>
          <w:smallCaps/>
          <w:sz w:val="24"/>
          <w:szCs w:val="24"/>
        </w:rPr>
        <w:br/>
        <w:t>Zabezpieczenie należytego wykonania umowy</w:t>
      </w:r>
      <w:bookmarkEnd w:id="40"/>
      <w:bookmarkEnd w:id="41"/>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w:t>
      </w:r>
      <w:r w:rsidR="00D62AB3">
        <w:rPr>
          <w:rFonts w:ascii="CG Omega" w:hAnsi="CG Omega"/>
          <w:b w:val="0"/>
          <w:spacing w:val="-1"/>
          <w:sz w:val="22"/>
          <w:szCs w:val="22"/>
        </w:rPr>
        <w:t xml:space="preserve"> nie </w:t>
      </w:r>
      <w:r w:rsidRPr="002A359D">
        <w:rPr>
          <w:rFonts w:ascii="CG Omega" w:hAnsi="CG Omega"/>
          <w:b w:val="0"/>
          <w:spacing w:val="-1"/>
          <w:sz w:val="22"/>
          <w:szCs w:val="22"/>
        </w:rPr>
        <w:t>wymaga wniesienia przez Wykonawcę zabezpieczenia należytego wykonania umowy.</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42" w:name="_Toc473569746"/>
      <w:bookmarkStart w:id="43" w:name="_Toc477947274"/>
      <w:r w:rsidRPr="00D51ED6">
        <w:rPr>
          <w:b/>
          <w:smallCaps/>
          <w:sz w:val="24"/>
          <w:szCs w:val="24"/>
        </w:rPr>
        <w:t>Rozdział XVIII</w:t>
      </w:r>
      <w:bookmarkStart w:id="44" w:name="_Toc473569747"/>
      <w:bookmarkEnd w:id="42"/>
      <w:r w:rsidRPr="00D51ED6">
        <w:rPr>
          <w:b/>
          <w:smallCaps/>
          <w:sz w:val="24"/>
          <w:szCs w:val="24"/>
        </w:rPr>
        <w:br/>
        <w:t>Wzór umowy o wykonanie zamówienia publicznego</w:t>
      </w:r>
      <w:bookmarkEnd w:id="43"/>
      <w:bookmarkEnd w:id="44"/>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45" w:name="_Toc473569758"/>
      <w:bookmarkStart w:id="46" w:name="_Toc477947280"/>
      <w:r w:rsidRPr="00D51ED6">
        <w:rPr>
          <w:b/>
          <w:smallCaps/>
          <w:sz w:val="24"/>
          <w:szCs w:val="24"/>
        </w:rPr>
        <w:t>Rozdział X</w:t>
      </w:r>
      <w:r w:rsidR="00E465B6">
        <w:rPr>
          <w:b/>
          <w:smallCaps/>
          <w:sz w:val="24"/>
          <w:szCs w:val="24"/>
        </w:rPr>
        <w:t>I</w:t>
      </w:r>
      <w:r w:rsidRPr="00D51ED6">
        <w:rPr>
          <w:b/>
          <w:smallCaps/>
          <w:sz w:val="24"/>
          <w:szCs w:val="24"/>
        </w:rPr>
        <w:t>X</w:t>
      </w:r>
      <w:bookmarkStart w:id="47" w:name="_Toc473569759"/>
      <w:bookmarkEnd w:id="45"/>
      <w:r w:rsidRPr="00D51ED6">
        <w:rPr>
          <w:b/>
          <w:smallCaps/>
          <w:sz w:val="24"/>
          <w:szCs w:val="24"/>
        </w:rPr>
        <w:br/>
        <w:t>Środki ochrony prawnej</w:t>
      </w:r>
      <w:bookmarkEnd w:id="46"/>
      <w:bookmarkEnd w:id="47"/>
    </w:p>
    <w:p w:rsidR="00FE076F"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48" w:name="_Toc473569760"/>
      <w:bookmarkStart w:id="49" w:name="_Toc477947281"/>
    </w:p>
    <w:p w:rsidR="009C1690" w:rsidRPr="002A359D" w:rsidRDefault="009C1690" w:rsidP="002A359D">
      <w:pPr>
        <w:spacing w:before="240" w:after="120" w:line="240" w:lineRule="auto"/>
        <w:jc w:val="both"/>
        <w:textAlignment w:val="top"/>
        <w:rPr>
          <w:rFonts w:eastAsia="Times New Roman" w:cs="Times New Roman"/>
          <w:b/>
          <w:bCs/>
          <w:sz w:val="22"/>
          <w:szCs w:val="22"/>
          <w:lang w:eastAsia="ar-SA"/>
        </w:rPr>
      </w:pPr>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50" w:name="_Toc473569761"/>
      <w:bookmarkEnd w:id="48"/>
      <w:r w:rsidRPr="00D51ED6">
        <w:rPr>
          <w:b/>
          <w:smallCaps/>
          <w:sz w:val="24"/>
          <w:szCs w:val="24"/>
        </w:rPr>
        <w:br/>
      </w:r>
      <w:bookmarkEnd w:id="50"/>
      <w:r w:rsidRPr="00D51ED6">
        <w:rPr>
          <w:b/>
          <w:smallCaps/>
          <w:sz w:val="24"/>
          <w:szCs w:val="24"/>
        </w:rPr>
        <w:t>Informacja o podwykonawcach</w:t>
      </w:r>
      <w:bookmarkEnd w:id="49"/>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lastRenderedPageBreak/>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51" w:name="_Toc473569762"/>
      <w:bookmarkStart w:id="52"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 xml:space="preserve">a 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lastRenderedPageBreak/>
        <w:t xml:space="preserve">Do zawarcia przez podwykonawcę umowy z dalszym podwykonawcą jest wymagana zgoda Zamawiającego i Wykonawcy. </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53" w:name="_Toc473569763"/>
      <w:bookmarkEnd w:id="51"/>
      <w:r w:rsidR="00F643A7" w:rsidRPr="00D51ED6">
        <w:rPr>
          <w:b/>
          <w:smallCaps/>
          <w:sz w:val="24"/>
          <w:szCs w:val="24"/>
        </w:rPr>
        <w:br/>
      </w:r>
      <w:bookmarkEnd w:id="53"/>
      <w:r w:rsidR="00F643A7" w:rsidRPr="00D51ED6">
        <w:rPr>
          <w:b/>
          <w:smallCaps/>
          <w:sz w:val="24"/>
          <w:szCs w:val="24"/>
        </w:rPr>
        <w:t>Postanowienia końcowe</w:t>
      </w:r>
      <w:bookmarkEnd w:id="52"/>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843AC3">
        <w:rPr>
          <w:rFonts w:eastAsia="Times New Roman" w:cs="Times New Roman"/>
          <w:sz w:val="22"/>
          <w:szCs w:val="22"/>
          <w:lang w:eastAsia="ar-SA"/>
        </w:rPr>
        <w:t>– załącznik nr 2</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sidR="00843AC3">
        <w:rPr>
          <w:rFonts w:eastAsia="Times New Roman" w:cs="Times New Roman"/>
          <w:sz w:val="22"/>
          <w:szCs w:val="22"/>
          <w:lang w:eastAsia="ar-SA"/>
        </w:rPr>
        <w:t>załącznik nr 3</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w:t>
      </w:r>
      <w:r w:rsidR="00843AC3">
        <w:rPr>
          <w:rFonts w:eastAsia="Times New Roman" w:cs="Times New Roman"/>
          <w:sz w:val="22"/>
          <w:szCs w:val="22"/>
          <w:lang w:eastAsia="ar-SA"/>
        </w:rPr>
        <w:t xml:space="preserve"> z postępowania – załącznik nr 4</w:t>
      </w:r>
    </w:p>
    <w:p w:rsidR="00F643A7" w:rsidRPr="00A05804"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Wykaz</w:t>
      </w:r>
      <w:r w:rsidR="002A359D">
        <w:rPr>
          <w:rFonts w:eastAsia="Times New Roman" w:cs="Times New Roman"/>
          <w:sz w:val="22"/>
          <w:szCs w:val="22"/>
          <w:lang w:eastAsia="ar-SA"/>
        </w:rPr>
        <w:t xml:space="preserve"> </w:t>
      </w:r>
      <w:r w:rsidR="002F0193">
        <w:rPr>
          <w:rFonts w:eastAsia="Times New Roman" w:cs="Times New Roman"/>
          <w:sz w:val="22"/>
          <w:szCs w:val="22"/>
          <w:lang w:eastAsia="ar-SA"/>
        </w:rPr>
        <w:t>osób</w:t>
      </w:r>
      <w:r w:rsidR="00843AC3">
        <w:rPr>
          <w:rFonts w:eastAsia="Times New Roman" w:cs="Times New Roman"/>
          <w:sz w:val="22"/>
          <w:szCs w:val="22"/>
          <w:lang w:eastAsia="ar-SA"/>
        </w:rPr>
        <w:t xml:space="preserve"> - załącznik nr 5</w:t>
      </w:r>
    </w:p>
    <w:p w:rsidR="00A05804" w:rsidRPr="00E809BB" w:rsidRDefault="00A05804"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potencjału technicznego – załącznik nr 6</w:t>
      </w:r>
    </w:p>
    <w:p w:rsidR="00346BA6" w:rsidRPr="00FA76C8" w:rsidRDefault="00F643A7"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Wzór oświadczenia o przynależności do gr</w:t>
      </w:r>
      <w:r w:rsidR="002A359D">
        <w:rPr>
          <w:rFonts w:eastAsia="Times New Roman" w:cs="Times New Roman"/>
          <w:sz w:val="22"/>
          <w:szCs w:val="22"/>
          <w:lang w:eastAsia="ar-SA"/>
        </w:rPr>
        <w:t>upy kapitałow</w:t>
      </w:r>
      <w:r w:rsidR="00A05804">
        <w:rPr>
          <w:rFonts w:eastAsia="Times New Roman" w:cs="Times New Roman"/>
          <w:sz w:val="22"/>
          <w:szCs w:val="22"/>
          <w:lang w:eastAsia="ar-SA"/>
        </w:rPr>
        <w:t>ej - załącznik nr 7</w:t>
      </w:r>
    </w:p>
    <w:p w:rsidR="00FA76C8"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A05804">
        <w:rPr>
          <w:rFonts w:eastAsia="Times New Roman" w:cs="Times New Roman"/>
          <w:sz w:val="22"/>
          <w:szCs w:val="22"/>
          <w:lang w:eastAsia="ar-SA"/>
        </w:rPr>
        <w:t>nienia zasobów – załącznik nr 8</w:t>
      </w:r>
      <w:bookmarkStart w:id="54" w:name="_GoBack"/>
      <w:bookmarkEnd w:id="54"/>
    </w:p>
    <w:sectPr w:rsidR="00FA76C8" w:rsidSect="001757F8">
      <w:headerReference w:type="default" r:id="rId11"/>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6E2" w:rsidRDefault="00CE36E2">
      <w:pPr>
        <w:spacing w:line="240" w:lineRule="auto"/>
      </w:pPr>
      <w:r>
        <w:separator/>
      </w:r>
    </w:p>
  </w:endnote>
  <w:endnote w:type="continuationSeparator" w:id="0">
    <w:p w:rsidR="00CE36E2" w:rsidRDefault="00CE3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G Omega">
    <w:panose1 w:val="020B0502050508020304"/>
    <w:charset w:val="EE"/>
    <w:family w:val="swiss"/>
    <w:pitch w:val="variable"/>
    <w:sig w:usb0="00000007" w:usb1="00000000" w:usb2="00000000" w:usb3="00000000" w:csb0="00000093"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TimesNewRoman">
    <w:altName w:val="Arial Unicode MS"/>
    <w:charset w:val="80"/>
    <w:family w:val="auto"/>
    <w:pitch w:val="default"/>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6E2" w:rsidRDefault="00CE36E2">
      <w:pPr>
        <w:spacing w:line="240" w:lineRule="auto"/>
      </w:pPr>
      <w:r>
        <w:separator/>
      </w:r>
    </w:p>
  </w:footnote>
  <w:footnote w:type="continuationSeparator" w:id="0">
    <w:p w:rsidR="00CE36E2" w:rsidRDefault="00CE36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4BA" w:rsidRDefault="004704BA"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4704BA" w:rsidRPr="001757F8" w:rsidRDefault="004704BA"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551635"/>
    <w:multiLevelType w:val="hybridMultilevel"/>
    <w:tmpl w:val="784C8284"/>
    <w:lvl w:ilvl="0" w:tplc="A782C06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E546D4D"/>
    <w:multiLevelType w:val="multilevel"/>
    <w:tmpl w:val="DCE4A736"/>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2EC1C88"/>
    <w:multiLevelType w:val="hybridMultilevel"/>
    <w:tmpl w:val="9E9EC3BC"/>
    <w:lvl w:ilvl="0" w:tplc="97C4DEF0">
      <w:start w:val="1"/>
      <w:numFmt w:val="decimal"/>
      <w:lvlText w:val="%1)"/>
      <w:lvlJc w:val="left"/>
      <w:pPr>
        <w:ind w:left="1920" w:hanging="360"/>
      </w:pPr>
      <w:rPr>
        <w:rFonts w:hint="default"/>
        <w:b/>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5" w15:restartNumberingAfterBreak="0">
    <w:nsid w:val="135F66EF"/>
    <w:multiLevelType w:val="hybridMultilevel"/>
    <w:tmpl w:val="20D4EC0E"/>
    <w:lvl w:ilvl="0" w:tplc="C47AFB44">
      <w:start w:val="1"/>
      <w:numFmt w:val="lowerLetter"/>
      <w:lvlText w:val="%1)"/>
      <w:lvlJc w:val="left"/>
      <w:pPr>
        <w:ind w:left="2123" w:hanging="525"/>
      </w:pPr>
      <w:rPr>
        <w:rFonts w:hint="default"/>
      </w:rPr>
    </w:lvl>
    <w:lvl w:ilvl="1" w:tplc="04150019" w:tentative="1">
      <w:start w:val="1"/>
      <w:numFmt w:val="lowerLetter"/>
      <w:lvlText w:val="%2."/>
      <w:lvlJc w:val="left"/>
      <w:pPr>
        <w:ind w:left="2678" w:hanging="360"/>
      </w:pPr>
    </w:lvl>
    <w:lvl w:ilvl="2" w:tplc="0415001B" w:tentative="1">
      <w:start w:val="1"/>
      <w:numFmt w:val="lowerRoman"/>
      <w:lvlText w:val="%3."/>
      <w:lvlJc w:val="right"/>
      <w:pPr>
        <w:ind w:left="3398" w:hanging="180"/>
      </w:pPr>
    </w:lvl>
    <w:lvl w:ilvl="3" w:tplc="0415000F" w:tentative="1">
      <w:start w:val="1"/>
      <w:numFmt w:val="decimal"/>
      <w:lvlText w:val="%4."/>
      <w:lvlJc w:val="left"/>
      <w:pPr>
        <w:ind w:left="4118" w:hanging="360"/>
      </w:pPr>
    </w:lvl>
    <w:lvl w:ilvl="4" w:tplc="04150019" w:tentative="1">
      <w:start w:val="1"/>
      <w:numFmt w:val="lowerLetter"/>
      <w:lvlText w:val="%5."/>
      <w:lvlJc w:val="left"/>
      <w:pPr>
        <w:ind w:left="4838" w:hanging="360"/>
      </w:pPr>
    </w:lvl>
    <w:lvl w:ilvl="5" w:tplc="0415001B" w:tentative="1">
      <w:start w:val="1"/>
      <w:numFmt w:val="lowerRoman"/>
      <w:lvlText w:val="%6."/>
      <w:lvlJc w:val="right"/>
      <w:pPr>
        <w:ind w:left="5558" w:hanging="180"/>
      </w:pPr>
    </w:lvl>
    <w:lvl w:ilvl="6" w:tplc="0415000F" w:tentative="1">
      <w:start w:val="1"/>
      <w:numFmt w:val="decimal"/>
      <w:lvlText w:val="%7."/>
      <w:lvlJc w:val="left"/>
      <w:pPr>
        <w:ind w:left="6278" w:hanging="360"/>
      </w:pPr>
    </w:lvl>
    <w:lvl w:ilvl="7" w:tplc="04150019" w:tentative="1">
      <w:start w:val="1"/>
      <w:numFmt w:val="lowerLetter"/>
      <w:lvlText w:val="%8."/>
      <w:lvlJc w:val="left"/>
      <w:pPr>
        <w:ind w:left="6998" w:hanging="360"/>
      </w:pPr>
    </w:lvl>
    <w:lvl w:ilvl="8" w:tplc="0415001B" w:tentative="1">
      <w:start w:val="1"/>
      <w:numFmt w:val="lowerRoman"/>
      <w:lvlText w:val="%9."/>
      <w:lvlJc w:val="right"/>
      <w:pPr>
        <w:ind w:left="7718" w:hanging="180"/>
      </w:pPr>
    </w:lvl>
  </w:abstractNum>
  <w:abstractNum w:abstractNumId="6"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 w15:restartNumberingAfterBreak="0">
    <w:nsid w:val="16A03D9C"/>
    <w:multiLevelType w:val="hybridMultilevel"/>
    <w:tmpl w:val="49967EF4"/>
    <w:lvl w:ilvl="0" w:tplc="510EEE80">
      <w:start w:val="1"/>
      <w:numFmt w:val="lowerLetter"/>
      <w:lvlText w:val="%1)"/>
      <w:lvlJc w:val="left"/>
      <w:pPr>
        <w:ind w:left="2124" w:hanging="360"/>
      </w:pPr>
      <w:rPr>
        <w:rFonts w:eastAsia="ArialMT" w:hint="default"/>
      </w:r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3C1E33"/>
    <w:multiLevelType w:val="multilevel"/>
    <w:tmpl w:val="9440F1A2"/>
    <w:lvl w:ilvl="0">
      <w:start w:val="2"/>
      <w:numFmt w:val="decimal"/>
      <w:lvlText w:val="%1"/>
      <w:lvlJc w:val="left"/>
      <w:pPr>
        <w:ind w:left="600" w:hanging="600"/>
      </w:pPr>
      <w:rPr>
        <w:rFonts w:cs="Arial" w:hint="default"/>
      </w:rPr>
    </w:lvl>
    <w:lvl w:ilvl="1">
      <w:start w:val="23"/>
      <w:numFmt w:val="decimal"/>
      <w:lvlText w:val="%1.%2"/>
      <w:lvlJc w:val="left"/>
      <w:pPr>
        <w:ind w:left="600" w:hanging="60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2"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32211DC"/>
    <w:multiLevelType w:val="hybridMultilevel"/>
    <w:tmpl w:val="49967EF4"/>
    <w:lvl w:ilvl="0" w:tplc="510EEE80">
      <w:start w:val="1"/>
      <w:numFmt w:val="lowerLetter"/>
      <w:lvlText w:val="%1)"/>
      <w:lvlJc w:val="left"/>
      <w:pPr>
        <w:ind w:left="1843" w:hanging="360"/>
      </w:pPr>
      <w:rPr>
        <w:rFonts w:eastAsia="ArialMT" w:hint="default"/>
      </w:r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abstractNum w:abstractNumId="16"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2" w15:restartNumberingAfterBreak="0">
    <w:nsid w:val="34A14C78"/>
    <w:multiLevelType w:val="multilevel"/>
    <w:tmpl w:val="B9FA333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A31655"/>
    <w:multiLevelType w:val="multilevel"/>
    <w:tmpl w:val="CB68FD52"/>
    <w:lvl w:ilvl="0">
      <w:start w:val="2"/>
      <w:numFmt w:val="decimal"/>
      <w:lvlText w:val="%1"/>
      <w:lvlJc w:val="left"/>
      <w:pPr>
        <w:ind w:left="690" w:hanging="690"/>
      </w:pPr>
      <w:rPr>
        <w:rFonts w:hint="default"/>
      </w:rPr>
    </w:lvl>
    <w:lvl w:ilvl="1">
      <w:start w:val="15"/>
      <w:numFmt w:val="decimal"/>
      <w:lvlText w:val="%1.%2"/>
      <w:lvlJc w:val="left"/>
      <w:pPr>
        <w:ind w:left="690" w:hanging="69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EC41E4"/>
    <w:multiLevelType w:val="hybridMultilevel"/>
    <w:tmpl w:val="ABDA4EBA"/>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0D661C"/>
    <w:multiLevelType w:val="hybridMultilevel"/>
    <w:tmpl w:val="05AE671C"/>
    <w:lvl w:ilvl="0" w:tplc="F0B02D50">
      <w:start w:val="1"/>
      <w:numFmt w:val="decimal"/>
      <w:lvlText w:val="%1."/>
      <w:lvlJc w:val="left"/>
      <w:pPr>
        <w:tabs>
          <w:tab w:val="num" w:pos="540"/>
        </w:tabs>
        <w:ind w:left="54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6EA3A26"/>
    <w:multiLevelType w:val="multilevel"/>
    <w:tmpl w:val="1BAA979E"/>
    <w:lvl w:ilvl="0">
      <w:start w:val="2"/>
      <w:numFmt w:val="decimal"/>
      <w:lvlText w:val="%1"/>
      <w:lvlJc w:val="left"/>
      <w:pPr>
        <w:ind w:left="600" w:hanging="600"/>
      </w:pPr>
      <w:rPr>
        <w:rFonts w:cs="Arial" w:hint="default"/>
      </w:rPr>
    </w:lvl>
    <w:lvl w:ilvl="1">
      <w:start w:val="19"/>
      <w:numFmt w:val="decimal"/>
      <w:lvlText w:val="%1.%2"/>
      <w:lvlJc w:val="left"/>
      <w:pPr>
        <w:ind w:left="883" w:hanging="60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33"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91859B5"/>
    <w:multiLevelType w:val="multilevel"/>
    <w:tmpl w:val="5A9C8788"/>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812485"/>
    <w:multiLevelType w:val="hybridMultilevel"/>
    <w:tmpl w:val="8A18234E"/>
    <w:lvl w:ilvl="0" w:tplc="00000002">
      <w:start w:val="1"/>
      <w:numFmt w:val="bullet"/>
      <w:lvlText w:val=""/>
      <w:lvlJc w:val="left"/>
      <w:pPr>
        <w:ind w:left="360" w:hanging="360"/>
      </w:pPr>
      <w:rPr>
        <w:rFonts w:ascii="Symbol" w:hAnsi="Symbol" w:cs="StarSymbol"/>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3831C0D"/>
    <w:multiLevelType w:val="hybridMultilevel"/>
    <w:tmpl w:val="8DFEE2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4" w15:restartNumberingAfterBreak="0">
    <w:nsid w:val="59CE0623"/>
    <w:multiLevelType w:val="multilevel"/>
    <w:tmpl w:val="509C0A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1D44D49"/>
    <w:multiLevelType w:val="hybridMultilevel"/>
    <w:tmpl w:val="2E7816DE"/>
    <w:lvl w:ilvl="0" w:tplc="04150005">
      <w:start w:val="1"/>
      <w:numFmt w:val="bullet"/>
      <w:lvlText w:val=""/>
      <w:lvlJc w:val="left"/>
      <w:pPr>
        <w:tabs>
          <w:tab w:val="num" w:pos="927"/>
        </w:tabs>
        <w:ind w:left="927" w:hanging="360"/>
      </w:pPr>
      <w:rPr>
        <w:rFonts w:ascii="Wingdings" w:hAnsi="Wingdings"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48" w15:restartNumberingAfterBreak="0">
    <w:nsid w:val="6249565A"/>
    <w:multiLevelType w:val="multilevel"/>
    <w:tmpl w:val="FEA00714"/>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DE6376"/>
    <w:multiLevelType w:val="hybridMultilevel"/>
    <w:tmpl w:val="E6B2CF70"/>
    <w:lvl w:ilvl="0" w:tplc="96DE5DAC">
      <w:start w:val="1"/>
      <w:numFmt w:val="bullet"/>
      <w:lvlText w:val=""/>
      <w:lvlJc w:val="left"/>
      <w:pPr>
        <w:ind w:left="1380" w:hanging="360"/>
      </w:pPr>
      <w:rPr>
        <w:rFonts w:ascii="Wingdings" w:hAnsi="Wingdings"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57"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9"/>
  </w:num>
  <w:num w:numId="2">
    <w:abstractNumId w:val="19"/>
  </w:num>
  <w:num w:numId="3">
    <w:abstractNumId w:val="34"/>
  </w:num>
  <w:num w:numId="4">
    <w:abstractNumId w:val="31"/>
  </w:num>
  <w:num w:numId="5">
    <w:abstractNumId w:val="53"/>
  </w:num>
  <w:num w:numId="6">
    <w:abstractNumId w:val="52"/>
  </w:num>
  <w:num w:numId="7">
    <w:abstractNumId w:val="17"/>
  </w:num>
  <w:num w:numId="8">
    <w:abstractNumId w:val="29"/>
  </w:num>
  <w:num w:numId="9">
    <w:abstractNumId w:val="30"/>
  </w:num>
  <w:num w:numId="10">
    <w:abstractNumId w:val="51"/>
  </w:num>
  <w:num w:numId="11">
    <w:abstractNumId w:val="27"/>
  </w:num>
  <w:num w:numId="12">
    <w:abstractNumId w:val="7"/>
  </w:num>
  <w:num w:numId="13">
    <w:abstractNumId w:val="41"/>
  </w:num>
  <w:num w:numId="14">
    <w:abstractNumId w:val="33"/>
  </w:num>
  <w:num w:numId="15">
    <w:abstractNumId w:val="14"/>
  </w:num>
  <w:num w:numId="16">
    <w:abstractNumId w:val="58"/>
  </w:num>
  <w:num w:numId="17">
    <w:abstractNumId w:val="49"/>
  </w:num>
  <w:num w:numId="18">
    <w:abstractNumId w:val="39"/>
  </w:num>
  <w:num w:numId="19">
    <w:abstractNumId w:val="54"/>
  </w:num>
  <w:num w:numId="20">
    <w:abstractNumId w:val="38"/>
  </w:num>
  <w:num w:numId="21">
    <w:abstractNumId w:val="57"/>
  </w:num>
  <w:num w:numId="22">
    <w:abstractNumId w:val="18"/>
  </w:num>
  <w:num w:numId="23">
    <w:abstractNumId w:val="46"/>
  </w:num>
  <w:num w:numId="24">
    <w:abstractNumId w:val="37"/>
  </w:num>
  <w:num w:numId="25">
    <w:abstractNumId w:val="26"/>
  </w:num>
  <w:num w:numId="26">
    <w:abstractNumId w:val="50"/>
  </w:num>
  <w:num w:numId="27">
    <w:abstractNumId w:val="12"/>
  </w:num>
  <w:num w:numId="28">
    <w:abstractNumId w:val="45"/>
  </w:num>
  <w:num w:numId="29">
    <w:abstractNumId w:val="10"/>
  </w:num>
  <w:num w:numId="30">
    <w:abstractNumId w:val="55"/>
  </w:num>
  <w:num w:numId="31">
    <w:abstractNumId w:val="20"/>
  </w:num>
  <w:num w:numId="32">
    <w:abstractNumId w:val="16"/>
  </w:num>
  <w:num w:numId="33">
    <w:abstractNumId w:val="6"/>
  </w:num>
  <w:num w:numId="34">
    <w:abstractNumId w:val="21"/>
  </w:num>
  <w:num w:numId="35">
    <w:abstractNumId w:val="13"/>
  </w:num>
  <w:num w:numId="36">
    <w:abstractNumId w:val="3"/>
  </w:num>
  <w:num w:numId="37">
    <w:abstractNumId w:val="0"/>
  </w:num>
  <w:num w:numId="38">
    <w:abstractNumId w:val="43"/>
  </w:num>
  <w:num w:numId="39">
    <w:abstractNumId w:val="25"/>
  </w:num>
  <w:num w:numId="40">
    <w:abstractNumId w:val="47"/>
  </w:num>
  <w:num w:numId="41">
    <w:abstractNumId w:val="24"/>
  </w:num>
  <w:num w:numId="42">
    <w:abstractNumId w:val="40"/>
  </w:num>
  <w:num w:numId="43">
    <w:abstractNumId w:val="32"/>
  </w:num>
  <w:num w:numId="44">
    <w:abstractNumId w:val="36"/>
  </w:num>
  <w:num w:numId="45">
    <w:abstractNumId w:val="42"/>
  </w:num>
  <w:num w:numId="46">
    <w:abstractNumId w:val="1"/>
  </w:num>
  <w:num w:numId="47">
    <w:abstractNumId w:val="8"/>
  </w:num>
  <w:num w:numId="48">
    <w:abstractNumId w:val="4"/>
  </w:num>
  <w:num w:numId="49">
    <w:abstractNumId w:val="56"/>
  </w:num>
  <w:num w:numId="50">
    <w:abstractNumId w:val="22"/>
  </w:num>
  <w:num w:numId="51">
    <w:abstractNumId w:val="48"/>
  </w:num>
  <w:num w:numId="52">
    <w:abstractNumId w:val="35"/>
  </w:num>
  <w:num w:numId="53">
    <w:abstractNumId w:val="23"/>
  </w:num>
  <w:num w:numId="54">
    <w:abstractNumId w:val="15"/>
  </w:num>
  <w:num w:numId="55">
    <w:abstractNumId w:val="28"/>
  </w:num>
  <w:num w:numId="56">
    <w:abstractNumId w:val="44"/>
  </w:num>
  <w:num w:numId="57">
    <w:abstractNumId w:val="11"/>
  </w:num>
  <w:num w:numId="58">
    <w:abstractNumId w:val="2"/>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2DC7"/>
    <w:rsid w:val="0000317A"/>
    <w:rsid w:val="000032B7"/>
    <w:rsid w:val="00014335"/>
    <w:rsid w:val="00014E15"/>
    <w:rsid w:val="00015B22"/>
    <w:rsid w:val="00020445"/>
    <w:rsid w:val="00021A85"/>
    <w:rsid w:val="0002467B"/>
    <w:rsid w:val="0002493D"/>
    <w:rsid w:val="0002792A"/>
    <w:rsid w:val="0003393E"/>
    <w:rsid w:val="00035152"/>
    <w:rsid w:val="000361C4"/>
    <w:rsid w:val="00050ECF"/>
    <w:rsid w:val="00065219"/>
    <w:rsid w:val="0006562E"/>
    <w:rsid w:val="00067863"/>
    <w:rsid w:val="00073F2C"/>
    <w:rsid w:val="00081311"/>
    <w:rsid w:val="0009041D"/>
    <w:rsid w:val="000931ED"/>
    <w:rsid w:val="00096CF9"/>
    <w:rsid w:val="000A7622"/>
    <w:rsid w:val="000A77D0"/>
    <w:rsid w:val="000A7BB7"/>
    <w:rsid w:val="000B25E4"/>
    <w:rsid w:val="000B7F2A"/>
    <w:rsid w:val="000D4EFB"/>
    <w:rsid w:val="000D5AC5"/>
    <w:rsid w:val="000D6CF1"/>
    <w:rsid w:val="000E407F"/>
    <w:rsid w:val="000F08FF"/>
    <w:rsid w:val="000F2164"/>
    <w:rsid w:val="000F2B9D"/>
    <w:rsid w:val="000F2C37"/>
    <w:rsid w:val="000F46E3"/>
    <w:rsid w:val="001038F0"/>
    <w:rsid w:val="00103991"/>
    <w:rsid w:val="00104BF2"/>
    <w:rsid w:val="00106698"/>
    <w:rsid w:val="00120057"/>
    <w:rsid w:val="00127499"/>
    <w:rsid w:val="00136B9F"/>
    <w:rsid w:val="00156252"/>
    <w:rsid w:val="001757F8"/>
    <w:rsid w:val="00183627"/>
    <w:rsid w:val="00183BD3"/>
    <w:rsid w:val="001A0FBF"/>
    <w:rsid w:val="001A465B"/>
    <w:rsid w:val="001A5840"/>
    <w:rsid w:val="001D52F8"/>
    <w:rsid w:val="001D705C"/>
    <w:rsid w:val="001E4E4E"/>
    <w:rsid w:val="001E4E5D"/>
    <w:rsid w:val="001F3B8F"/>
    <w:rsid w:val="001F7A9B"/>
    <w:rsid w:val="00210870"/>
    <w:rsid w:val="00211650"/>
    <w:rsid w:val="002153BE"/>
    <w:rsid w:val="00215964"/>
    <w:rsid w:val="00231132"/>
    <w:rsid w:val="0024021F"/>
    <w:rsid w:val="00245B60"/>
    <w:rsid w:val="00253567"/>
    <w:rsid w:val="002564F6"/>
    <w:rsid w:val="002851A1"/>
    <w:rsid w:val="00286681"/>
    <w:rsid w:val="00294AAB"/>
    <w:rsid w:val="002A359D"/>
    <w:rsid w:val="002C1750"/>
    <w:rsid w:val="002C4640"/>
    <w:rsid w:val="002D32F1"/>
    <w:rsid w:val="002E2EE6"/>
    <w:rsid w:val="002E5630"/>
    <w:rsid w:val="002E6E84"/>
    <w:rsid w:val="002F0193"/>
    <w:rsid w:val="002F3E46"/>
    <w:rsid w:val="002F3FF8"/>
    <w:rsid w:val="00301B5B"/>
    <w:rsid w:val="00303BB9"/>
    <w:rsid w:val="0030487F"/>
    <w:rsid w:val="00317C2E"/>
    <w:rsid w:val="003309C5"/>
    <w:rsid w:val="00346BA6"/>
    <w:rsid w:val="00352986"/>
    <w:rsid w:val="00357294"/>
    <w:rsid w:val="0036521E"/>
    <w:rsid w:val="00365D57"/>
    <w:rsid w:val="003664EB"/>
    <w:rsid w:val="00371A1A"/>
    <w:rsid w:val="00372911"/>
    <w:rsid w:val="00380290"/>
    <w:rsid w:val="0039336D"/>
    <w:rsid w:val="003953D3"/>
    <w:rsid w:val="003A20ED"/>
    <w:rsid w:val="003C37BF"/>
    <w:rsid w:val="003D114A"/>
    <w:rsid w:val="003E37B5"/>
    <w:rsid w:val="003F5F97"/>
    <w:rsid w:val="00402F55"/>
    <w:rsid w:val="004054E9"/>
    <w:rsid w:val="00407A3C"/>
    <w:rsid w:val="00413D8F"/>
    <w:rsid w:val="004230ED"/>
    <w:rsid w:val="0042385A"/>
    <w:rsid w:val="00423FB1"/>
    <w:rsid w:val="004257D5"/>
    <w:rsid w:val="00426D11"/>
    <w:rsid w:val="004340CF"/>
    <w:rsid w:val="00443D81"/>
    <w:rsid w:val="00444395"/>
    <w:rsid w:val="004630B2"/>
    <w:rsid w:val="004704BA"/>
    <w:rsid w:val="00474732"/>
    <w:rsid w:val="00475578"/>
    <w:rsid w:val="00475F40"/>
    <w:rsid w:val="00476229"/>
    <w:rsid w:val="0048297C"/>
    <w:rsid w:val="00487613"/>
    <w:rsid w:val="0049603D"/>
    <w:rsid w:val="00497D1A"/>
    <w:rsid w:val="004A3106"/>
    <w:rsid w:val="004A6B64"/>
    <w:rsid w:val="004B7156"/>
    <w:rsid w:val="004C737D"/>
    <w:rsid w:val="004D33CC"/>
    <w:rsid w:val="004D3BA2"/>
    <w:rsid w:val="004D71CD"/>
    <w:rsid w:val="004E3DE5"/>
    <w:rsid w:val="004E6B8C"/>
    <w:rsid w:val="00501337"/>
    <w:rsid w:val="00507AA6"/>
    <w:rsid w:val="0051435B"/>
    <w:rsid w:val="00523565"/>
    <w:rsid w:val="00533D42"/>
    <w:rsid w:val="005355F3"/>
    <w:rsid w:val="00563ABE"/>
    <w:rsid w:val="00570510"/>
    <w:rsid w:val="00570DC6"/>
    <w:rsid w:val="00573413"/>
    <w:rsid w:val="00576609"/>
    <w:rsid w:val="00583AA6"/>
    <w:rsid w:val="00586FE2"/>
    <w:rsid w:val="00591286"/>
    <w:rsid w:val="0059479F"/>
    <w:rsid w:val="005A6F21"/>
    <w:rsid w:val="005B0BAF"/>
    <w:rsid w:val="005B2563"/>
    <w:rsid w:val="005B3F02"/>
    <w:rsid w:val="005C14F7"/>
    <w:rsid w:val="005C617F"/>
    <w:rsid w:val="005C778E"/>
    <w:rsid w:val="005D755A"/>
    <w:rsid w:val="005E197A"/>
    <w:rsid w:val="005F3969"/>
    <w:rsid w:val="00604ED3"/>
    <w:rsid w:val="006052BC"/>
    <w:rsid w:val="006103A2"/>
    <w:rsid w:val="0061730D"/>
    <w:rsid w:val="006217C3"/>
    <w:rsid w:val="006355D1"/>
    <w:rsid w:val="0063717C"/>
    <w:rsid w:val="0064487B"/>
    <w:rsid w:val="00654324"/>
    <w:rsid w:val="00666ECA"/>
    <w:rsid w:val="00667575"/>
    <w:rsid w:val="00672372"/>
    <w:rsid w:val="006905BA"/>
    <w:rsid w:val="00695EBE"/>
    <w:rsid w:val="00697180"/>
    <w:rsid w:val="006A05B0"/>
    <w:rsid w:val="006B06CD"/>
    <w:rsid w:val="006B1944"/>
    <w:rsid w:val="006B21DD"/>
    <w:rsid w:val="006D16C6"/>
    <w:rsid w:val="006D49F1"/>
    <w:rsid w:val="006D5AFD"/>
    <w:rsid w:val="006D658E"/>
    <w:rsid w:val="006F233B"/>
    <w:rsid w:val="006F2371"/>
    <w:rsid w:val="00700504"/>
    <w:rsid w:val="00713CE2"/>
    <w:rsid w:val="00724F94"/>
    <w:rsid w:val="0072591A"/>
    <w:rsid w:val="00727604"/>
    <w:rsid w:val="007315B7"/>
    <w:rsid w:val="00737994"/>
    <w:rsid w:val="00740478"/>
    <w:rsid w:val="00743B90"/>
    <w:rsid w:val="007523F8"/>
    <w:rsid w:val="00756EE5"/>
    <w:rsid w:val="00760A78"/>
    <w:rsid w:val="0077471E"/>
    <w:rsid w:val="00776D74"/>
    <w:rsid w:val="00782B00"/>
    <w:rsid w:val="00786D9E"/>
    <w:rsid w:val="00791E4E"/>
    <w:rsid w:val="00792D04"/>
    <w:rsid w:val="00795955"/>
    <w:rsid w:val="0079617E"/>
    <w:rsid w:val="007A6771"/>
    <w:rsid w:val="007A71F3"/>
    <w:rsid w:val="007B2C51"/>
    <w:rsid w:val="007B7477"/>
    <w:rsid w:val="007C5FB0"/>
    <w:rsid w:val="007D3599"/>
    <w:rsid w:val="007D3D3D"/>
    <w:rsid w:val="007E6965"/>
    <w:rsid w:val="007F0527"/>
    <w:rsid w:val="007F1F31"/>
    <w:rsid w:val="007F56A5"/>
    <w:rsid w:val="008007BB"/>
    <w:rsid w:val="00803039"/>
    <w:rsid w:val="0080326E"/>
    <w:rsid w:val="00820BBF"/>
    <w:rsid w:val="00821540"/>
    <w:rsid w:val="00821922"/>
    <w:rsid w:val="00823D90"/>
    <w:rsid w:val="00826FBF"/>
    <w:rsid w:val="00833AB4"/>
    <w:rsid w:val="00843AC3"/>
    <w:rsid w:val="0084405B"/>
    <w:rsid w:val="008470E9"/>
    <w:rsid w:val="00853FAB"/>
    <w:rsid w:val="00860293"/>
    <w:rsid w:val="0086162A"/>
    <w:rsid w:val="00871978"/>
    <w:rsid w:val="00877086"/>
    <w:rsid w:val="00883761"/>
    <w:rsid w:val="00890940"/>
    <w:rsid w:val="008A19B8"/>
    <w:rsid w:val="008B3E42"/>
    <w:rsid w:val="008C028B"/>
    <w:rsid w:val="008C27C7"/>
    <w:rsid w:val="008E326E"/>
    <w:rsid w:val="00903D59"/>
    <w:rsid w:val="009041AF"/>
    <w:rsid w:val="00907B46"/>
    <w:rsid w:val="009178CC"/>
    <w:rsid w:val="0092410E"/>
    <w:rsid w:val="00924664"/>
    <w:rsid w:val="009248EF"/>
    <w:rsid w:val="00935A82"/>
    <w:rsid w:val="00950D94"/>
    <w:rsid w:val="00951973"/>
    <w:rsid w:val="009542A4"/>
    <w:rsid w:val="00957121"/>
    <w:rsid w:val="00961B9B"/>
    <w:rsid w:val="009629BE"/>
    <w:rsid w:val="009634A5"/>
    <w:rsid w:val="00966437"/>
    <w:rsid w:val="009712B3"/>
    <w:rsid w:val="00972DE5"/>
    <w:rsid w:val="00974790"/>
    <w:rsid w:val="00974B6C"/>
    <w:rsid w:val="00984DD7"/>
    <w:rsid w:val="00990A32"/>
    <w:rsid w:val="00992F95"/>
    <w:rsid w:val="00996AC8"/>
    <w:rsid w:val="009B62B0"/>
    <w:rsid w:val="009C1690"/>
    <w:rsid w:val="009E39B0"/>
    <w:rsid w:val="009E40F3"/>
    <w:rsid w:val="009E61E0"/>
    <w:rsid w:val="009F1485"/>
    <w:rsid w:val="009F1855"/>
    <w:rsid w:val="009F6A10"/>
    <w:rsid w:val="00A05804"/>
    <w:rsid w:val="00A10F56"/>
    <w:rsid w:val="00A1312A"/>
    <w:rsid w:val="00A16900"/>
    <w:rsid w:val="00A21F35"/>
    <w:rsid w:val="00A26B27"/>
    <w:rsid w:val="00A27B7D"/>
    <w:rsid w:val="00A311EF"/>
    <w:rsid w:val="00A4269B"/>
    <w:rsid w:val="00A45E49"/>
    <w:rsid w:val="00A64892"/>
    <w:rsid w:val="00A64EA0"/>
    <w:rsid w:val="00A704AE"/>
    <w:rsid w:val="00A71FEC"/>
    <w:rsid w:val="00A73AC1"/>
    <w:rsid w:val="00A87658"/>
    <w:rsid w:val="00A90284"/>
    <w:rsid w:val="00A9215D"/>
    <w:rsid w:val="00AA416A"/>
    <w:rsid w:val="00AA622A"/>
    <w:rsid w:val="00AA77CB"/>
    <w:rsid w:val="00AC4D4F"/>
    <w:rsid w:val="00AC5692"/>
    <w:rsid w:val="00AC7B7B"/>
    <w:rsid w:val="00AD3B13"/>
    <w:rsid w:val="00AF4F41"/>
    <w:rsid w:val="00B01799"/>
    <w:rsid w:val="00B11104"/>
    <w:rsid w:val="00B12B2C"/>
    <w:rsid w:val="00B131CA"/>
    <w:rsid w:val="00B1339E"/>
    <w:rsid w:val="00B24517"/>
    <w:rsid w:val="00B24749"/>
    <w:rsid w:val="00B476A2"/>
    <w:rsid w:val="00B4783B"/>
    <w:rsid w:val="00B51372"/>
    <w:rsid w:val="00B606EF"/>
    <w:rsid w:val="00B6466A"/>
    <w:rsid w:val="00B72F05"/>
    <w:rsid w:val="00B7664B"/>
    <w:rsid w:val="00B95B4D"/>
    <w:rsid w:val="00B96E27"/>
    <w:rsid w:val="00BA107B"/>
    <w:rsid w:val="00BA462E"/>
    <w:rsid w:val="00BB3805"/>
    <w:rsid w:val="00BB4E3F"/>
    <w:rsid w:val="00BB5082"/>
    <w:rsid w:val="00BC096D"/>
    <w:rsid w:val="00BD4769"/>
    <w:rsid w:val="00BE0B41"/>
    <w:rsid w:val="00BE11E5"/>
    <w:rsid w:val="00BE6E7E"/>
    <w:rsid w:val="00BF2C98"/>
    <w:rsid w:val="00BF5F57"/>
    <w:rsid w:val="00BF6AEE"/>
    <w:rsid w:val="00C04ED4"/>
    <w:rsid w:val="00C11F7D"/>
    <w:rsid w:val="00C1422A"/>
    <w:rsid w:val="00C14EF6"/>
    <w:rsid w:val="00C1522C"/>
    <w:rsid w:val="00C33EF7"/>
    <w:rsid w:val="00C40FB4"/>
    <w:rsid w:val="00C56231"/>
    <w:rsid w:val="00C56F5E"/>
    <w:rsid w:val="00C6169D"/>
    <w:rsid w:val="00C74B23"/>
    <w:rsid w:val="00C8081D"/>
    <w:rsid w:val="00C81208"/>
    <w:rsid w:val="00C865FC"/>
    <w:rsid w:val="00C941A7"/>
    <w:rsid w:val="00CA1B22"/>
    <w:rsid w:val="00CA2AE6"/>
    <w:rsid w:val="00CA3E44"/>
    <w:rsid w:val="00CA3ECA"/>
    <w:rsid w:val="00CB1ADD"/>
    <w:rsid w:val="00CB4111"/>
    <w:rsid w:val="00CB7ACB"/>
    <w:rsid w:val="00CC51C9"/>
    <w:rsid w:val="00CD41BA"/>
    <w:rsid w:val="00CE287D"/>
    <w:rsid w:val="00CE36E2"/>
    <w:rsid w:val="00CE39A2"/>
    <w:rsid w:val="00D115E4"/>
    <w:rsid w:val="00D16E83"/>
    <w:rsid w:val="00D177FC"/>
    <w:rsid w:val="00D23EBA"/>
    <w:rsid w:val="00D24386"/>
    <w:rsid w:val="00D253B5"/>
    <w:rsid w:val="00D347B6"/>
    <w:rsid w:val="00D419EC"/>
    <w:rsid w:val="00D42BE8"/>
    <w:rsid w:val="00D43E20"/>
    <w:rsid w:val="00D51ED6"/>
    <w:rsid w:val="00D56FCD"/>
    <w:rsid w:val="00D62AB3"/>
    <w:rsid w:val="00D62B7C"/>
    <w:rsid w:val="00D6320F"/>
    <w:rsid w:val="00D632B2"/>
    <w:rsid w:val="00D71968"/>
    <w:rsid w:val="00D7703F"/>
    <w:rsid w:val="00D776D8"/>
    <w:rsid w:val="00D82CF3"/>
    <w:rsid w:val="00D8617A"/>
    <w:rsid w:val="00D95E98"/>
    <w:rsid w:val="00DA1A4C"/>
    <w:rsid w:val="00DA3073"/>
    <w:rsid w:val="00DB1912"/>
    <w:rsid w:val="00DB5578"/>
    <w:rsid w:val="00DB6E2C"/>
    <w:rsid w:val="00DC26A2"/>
    <w:rsid w:val="00DC55CC"/>
    <w:rsid w:val="00DC58C8"/>
    <w:rsid w:val="00DE26B1"/>
    <w:rsid w:val="00DE5999"/>
    <w:rsid w:val="00E44BD0"/>
    <w:rsid w:val="00E465B6"/>
    <w:rsid w:val="00E479A0"/>
    <w:rsid w:val="00E5435E"/>
    <w:rsid w:val="00E56F11"/>
    <w:rsid w:val="00E576DB"/>
    <w:rsid w:val="00E57F6A"/>
    <w:rsid w:val="00E60DB9"/>
    <w:rsid w:val="00E702DF"/>
    <w:rsid w:val="00E74550"/>
    <w:rsid w:val="00E809BB"/>
    <w:rsid w:val="00E878AF"/>
    <w:rsid w:val="00E937E6"/>
    <w:rsid w:val="00EA79E7"/>
    <w:rsid w:val="00EB2B90"/>
    <w:rsid w:val="00ED54E2"/>
    <w:rsid w:val="00EE141F"/>
    <w:rsid w:val="00EE60B4"/>
    <w:rsid w:val="00EE6EA5"/>
    <w:rsid w:val="00EE7588"/>
    <w:rsid w:val="00F0037B"/>
    <w:rsid w:val="00F03569"/>
    <w:rsid w:val="00F233FE"/>
    <w:rsid w:val="00F424FC"/>
    <w:rsid w:val="00F643A7"/>
    <w:rsid w:val="00F6620C"/>
    <w:rsid w:val="00F74EFC"/>
    <w:rsid w:val="00F75909"/>
    <w:rsid w:val="00F76670"/>
    <w:rsid w:val="00F80CF9"/>
    <w:rsid w:val="00F87A38"/>
    <w:rsid w:val="00F97A1B"/>
    <w:rsid w:val="00F97F42"/>
    <w:rsid w:val="00FA1F10"/>
    <w:rsid w:val="00FA68BC"/>
    <w:rsid w:val="00FA76C8"/>
    <w:rsid w:val="00FC32E7"/>
    <w:rsid w:val="00FC6764"/>
    <w:rsid w:val="00FE0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5"/>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61893">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274C0-F447-45BB-931C-BD558C7D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20</Pages>
  <Words>8545</Words>
  <Characters>51270</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83</cp:revision>
  <cp:lastPrinted>2017-12-06T07:23:00Z</cp:lastPrinted>
  <dcterms:created xsi:type="dcterms:W3CDTF">2017-07-04T13:15:00Z</dcterms:created>
  <dcterms:modified xsi:type="dcterms:W3CDTF">2017-12-06T10:17:00Z</dcterms:modified>
</cp:coreProperties>
</file>