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E3" w:rsidRDefault="008A25E3" w:rsidP="008A25E3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Warszawa, dnia 18.05.2016 r.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Pełnomocnik Zamawiającego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New Power Sp. z o.o.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ul. Chełmżyńska 180A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04-464 Warszawa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Reprezentujący: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Gminę Wiązownica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Wiązownica 208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37-522 Wiązownica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</w:p>
    <w:p w:rsidR="008A25E3" w:rsidRDefault="008A25E3" w:rsidP="008A25E3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ZAWIADOMIENIE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WYBORZE OFERTY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(wyniku licytacji elektronicznej)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</w:rPr>
      </w:pPr>
    </w:p>
    <w:p w:rsidR="008A25E3" w:rsidRDefault="008A25E3" w:rsidP="008A25E3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</w:rPr>
      </w:pPr>
      <w:bookmarkStart w:id="0" w:name="_GoBack"/>
      <w:bookmarkEnd w:id="0"/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Działając na podstawie art. 80 ust. 2 ustawy z dnia 29 stycznia 2004 roku Prawo Zamówień</w:t>
      </w:r>
      <w:r>
        <w:rPr>
          <w:rFonts w:ascii="Calibri" w:hAnsi="Calibri" w:cs="Calibri"/>
        </w:rPr>
        <w:t xml:space="preserve"> Publicznych </w:t>
      </w:r>
      <w:r>
        <w:rPr>
          <w:rFonts w:ascii="Calibri" w:hAnsi="Calibri" w:cs="Calibri"/>
        </w:rPr>
        <w:t>(tekst jednolity: DZ. U. z 2015 r. poz. 2164.) zawiadamia się, że :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</w:rPr>
      </w:pP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 xml:space="preserve">I W postępowaniu na </w:t>
      </w:r>
      <w:r>
        <w:rPr>
          <w:rFonts w:ascii="Calibri,BoldItalic" w:hAnsi="Calibri,BoldItalic" w:cs="Calibri,BoldItalic"/>
          <w:b/>
          <w:bCs/>
          <w:i/>
          <w:iCs/>
        </w:rPr>
        <w:t xml:space="preserve">„zakup energii elektrycznej” </w:t>
      </w:r>
      <w:r>
        <w:rPr>
          <w:rFonts w:ascii="Calibri,Italic" w:hAnsi="Calibri,Italic" w:cs="Calibri,Italic"/>
          <w:i/>
          <w:iCs/>
        </w:rPr>
        <w:t>prowadzonym w trybie licytacji elektronicznej został</w:t>
      </w:r>
      <w:r>
        <w:rPr>
          <w:rFonts w:ascii="Calibri,Italic" w:hAnsi="Calibri,Italic" w:cs="Calibri,Italic"/>
          <w:i/>
          <w:iCs/>
        </w:rPr>
        <w:t xml:space="preserve">a </w:t>
      </w:r>
      <w:r>
        <w:rPr>
          <w:rFonts w:ascii="Calibri,Italic" w:hAnsi="Calibri,Italic" w:cs="Calibri,Italic"/>
          <w:i/>
          <w:iCs/>
        </w:rPr>
        <w:t>wybrana oferta złożona przez: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jc w:val="center"/>
        <w:rPr>
          <w:rFonts w:ascii="Calibri,Italic" w:hAnsi="Calibri,Italic" w:cs="Calibri,Italic"/>
          <w:i/>
          <w:iCs/>
        </w:rPr>
      </w:pPr>
    </w:p>
    <w:p w:rsidR="008A25E3" w:rsidRDefault="008A25E3" w:rsidP="008A25E3">
      <w:pPr>
        <w:autoSpaceDE w:val="0"/>
        <w:autoSpaceDN w:val="0"/>
        <w:adjustRightInd w:val="0"/>
        <w:spacing w:line="240" w:lineRule="auto"/>
        <w:jc w:val="center"/>
        <w:rPr>
          <w:rFonts w:ascii="Calibri,Italic" w:hAnsi="Calibri,Italic" w:cs="Calibri,Italic"/>
          <w:i/>
          <w:iCs/>
        </w:rPr>
      </w:pPr>
    </w:p>
    <w:p w:rsidR="008A25E3" w:rsidRDefault="008A25E3" w:rsidP="008A25E3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</w:rPr>
      </w:pPr>
      <w:proofErr w:type="spellStart"/>
      <w:r>
        <w:rPr>
          <w:rFonts w:ascii="Calibri,Bold" w:hAnsi="Calibri,Bold" w:cs="Calibri,Bold"/>
          <w:b/>
          <w:bCs/>
        </w:rPr>
        <w:t>EcoErgia</w:t>
      </w:r>
      <w:proofErr w:type="spellEnd"/>
      <w:r>
        <w:rPr>
          <w:rFonts w:ascii="Calibri,Bold" w:hAnsi="Calibri,Bold" w:cs="Calibri,Bold"/>
          <w:b/>
          <w:bCs/>
        </w:rPr>
        <w:t xml:space="preserve"> Sp. z o.o.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ul. Reymonta 20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30-059 Kraków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</w:rPr>
      </w:pPr>
    </w:p>
    <w:p w:rsidR="008A25E3" w:rsidRDefault="008A25E3" w:rsidP="008A25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 w:rsidRPr="008A25E3">
        <w:rPr>
          <w:rFonts w:ascii="Calibri" w:hAnsi="Calibri" w:cs="Calibri"/>
        </w:rPr>
        <w:t xml:space="preserve">cena ( wartość brutto ) zaoferowana w tej ofercie wynosi: </w:t>
      </w:r>
      <w:r w:rsidRPr="008A25E3">
        <w:rPr>
          <w:rFonts w:ascii="Calibri,Bold" w:hAnsi="Calibri,Bold" w:cs="Calibri,Bold"/>
          <w:b/>
          <w:bCs/>
        </w:rPr>
        <w:t>973 112,16 zł</w:t>
      </w:r>
    </w:p>
    <w:p w:rsidR="008A25E3" w:rsidRPr="008A25E3" w:rsidRDefault="008A25E3" w:rsidP="008A25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C</w:t>
      </w:r>
      <w:r w:rsidRPr="008A25E3">
        <w:rPr>
          <w:rFonts w:ascii="Calibri" w:hAnsi="Calibri" w:cs="Calibri"/>
        </w:rPr>
        <w:t xml:space="preserve">ena jednostkowa netto wybranej oferty : </w:t>
      </w:r>
      <w:r w:rsidRPr="008A25E3">
        <w:rPr>
          <w:rFonts w:ascii="Calibri,Bold" w:hAnsi="Calibri,Bold" w:cs="Calibri,Bold"/>
          <w:b/>
          <w:bCs/>
        </w:rPr>
        <w:t xml:space="preserve">0,2140 zł/kWh </w:t>
      </w:r>
      <w:r w:rsidRPr="008A25E3">
        <w:rPr>
          <w:rFonts w:ascii="Calibri" w:hAnsi="Calibri" w:cs="Calibri"/>
        </w:rPr>
        <w:t>( oblicza się na podstawie ilorazu oferty i</w:t>
      </w:r>
      <w:r>
        <w:rPr>
          <w:rFonts w:ascii="Calibri" w:hAnsi="Calibri" w:cs="Calibri"/>
        </w:rPr>
        <w:t xml:space="preserve">  </w:t>
      </w:r>
      <w:r w:rsidRPr="008A25E3">
        <w:rPr>
          <w:rFonts w:ascii="Calibri" w:hAnsi="Calibri" w:cs="Calibri"/>
        </w:rPr>
        <w:t>szacownego zużycia energii elektrycznej pomniejszonego o wielkość podatku VAT )</w:t>
      </w:r>
    </w:p>
    <w:p w:rsidR="008A25E3" w:rsidRPr="008A25E3" w:rsidRDefault="008A25E3" w:rsidP="008A25E3">
      <w:pPr>
        <w:pStyle w:val="Akapitzlist"/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II Uzasadnienie wyboru oferty najkorzystniejszej: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</w:rPr>
      </w:pPr>
    </w:p>
    <w:p w:rsidR="008A25E3" w:rsidRPr="008A25E3" w:rsidRDefault="008A25E3" w:rsidP="008A25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8A25E3">
        <w:rPr>
          <w:rFonts w:ascii="Calibri" w:hAnsi="Calibri" w:cs="Calibri"/>
        </w:rPr>
        <w:t>Zgodnie z kryterium wyboru ofert: najniższa złożona oferta w toku licytacji elektronicznej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III Nie wykluczono żadnego z Wykonawców.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</w:rPr>
      </w:pP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</w:rPr>
      </w:pP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IV Nie odrzucono żadnej oferty.</w:t>
      </w: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</w:rPr>
      </w:pP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</w:rPr>
      </w:pP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</w:rPr>
      </w:pPr>
    </w:p>
    <w:p w:rsidR="008A25E3" w:rsidRDefault="008A25E3" w:rsidP="008A25E3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</w:rPr>
      </w:pPr>
    </w:p>
    <w:p w:rsidR="008A25E3" w:rsidRDefault="008A25E3" w:rsidP="008A25E3">
      <w:pPr>
        <w:autoSpaceDE w:val="0"/>
        <w:autoSpaceDN w:val="0"/>
        <w:adjustRightInd w:val="0"/>
        <w:spacing w:line="240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>/-/ Rafał Burski</w:t>
      </w:r>
    </w:p>
    <w:p w:rsidR="0036521E" w:rsidRDefault="008A25E3" w:rsidP="008A25E3">
      <w:pPr>
        <w:ind w:left="4956" w:firstLine="708"/>
      </w:pPr>
      <w:r>
        <w:rPr>
          <w:rFonts w:ascii="Calibri" w:hAnsi="Calibri" w:cs="Calibri"/>
        </w:rPr>
        <w:t>Pełnomocnik Zamawiającego</w:t>
      </w:r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46D28"/>
    <w:multiLevelType w:val="hybridMultilevel"/>
    <w:tmpl w:val="DF5A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2A08"/>
    <w:multiLevelType w:val="hybridMultilevel"/>
    <w:tmpl w:val="5294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AC"/>
    <w:rsid w:val="0036521E"/>
    <w:rsid w:val="008A25E3"/>
    <w:rsid w:val="00D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AC48-CC47-45FF-A8F8-0DE7DDCF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2016-05-18T13:22:00Z</dcterms:created>
  <dcterms:modified xsi:type="dcterms:W3CDTF">2016-05-18T13:32:00Z</dcterms:modified>
</cp:coreProperties>
</file>